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Pr="009E5615" w:rsidRDefault="004930FB" w:rsidP="00365431">
      <w:pPr>
        <w:pStyle w:val="a5"/>
        <w:jc w:val="center"/>
        <w:rPr>
          <w:rFonts w:ascii="Times New Roman" w:eastAsia="MS Mincho" w:hAnsi="Times New Roman"/>
          <w:b/>
          <w:bCs/>
          <w:sz w:val="24"/>
          <w:szCs w:val="24"/>
        </w:rPr>
      </w:pPr>
      <w:r>
        <w:rPr>
          <w:rFonts w:ascii="Times New Roman" w:eastAsia="MS Mincho" w:hAnsi="Times New Roman"/>
          <w:b/>
          <w:bCs/>
          <w:sz w:val="24"/>
          <w:szCs w:val="24"/>
        </w:rPr>
        <w:t>ЛАБОРАТОРНАЯ РАБОТА № 2</w:t>
      </w:r>
    </w:p>
    <w:p w:rsidR="00365431" w:rsidRPr="0094737E" w:rsidRDefault="00365431" w:rsidP="00365431">
      <w:pPr>
        <w:jc w:val="center"/>
        <w:rPr>
          <w:b/>
        </w:rPr>
      </w:pPr>
      <w:r w:rsidRPr="009E5615">
        <w:t>по теме:</w:t>
      </w:r>
      <w:r>
        <w:rPr>
          <w:b/>
        </w:rPr>
        <w:t xml:space="preserve"> </w:t>
      </w:r>
      <w:r w:rsidRPr="0094737E">
        <w:rPr>
          <w:b/>
        </w:rPr>
        <w:t>“</w:t>
      </w:r>
      <w:r w:rsidR="004930FB">
        <w:rPr>
          <w:b/>
        </w:rPr>
        <w:t>Выявление приспособлений организмов к влиянию различных экологических факторов</w:t>
      </w:r>
      <w:r w:rsidRPr="009E5615">
        <w:rPr>
          <w:b/>
          <w:i/>
        </w:rPr>
        <w:t xml:space="preserve"> ”</w:t>
      </w:r>
    </w:p>
    <w:p w:rsidR="00365431" w:rsidRPr="00E82448" w:rsidRDefault="00365431" w:rsidP="004930FB">
      <w:pPr>
        <w:pStyle w:val="a5"/>
        <w:ind w:left="720" w:hanging="720"/>
        <w:rPr>
          <w:rFonts w:ascii="Times New Roman" w:eastAsia="MS Mincho" w:hAnsi="Times New Roman" w:cs="Times New Roman"/>
          <w:sz w:val="24"/>
          <w:szCs w:val="24"/>
        </w:rPr>
      </w:pPr>
      <w:r w:rsidRPr="00E82448">
        <w:rPr>
          <w:rFonts w:ascii="Times New Roman" w:eastAsia="MS Mincho" w:hAnsi="Times New Roman" w:cs="Times New Roman"/>
          <w:b/>
          <w:sz w:val="24"/>
          <w:szCs w:val="24"/>
        </w:rPr>
        <w:t>Цель:</w:t>
      </w:r>
      <w:r w:rsidRPr="00E82448">
        <w:rPr>
          <w:rFonts w:ascii="Times New Roman" w:eastAsia="MS Mincho" w:hAnsi="Times New Roman" w:cs="Times New Roman"/>
          <w:sz w:val="24"/>
          <w:szCs w:val="24"/>
        </w:rPr>
        <w:t xml:space="preserve"> сформировать понятие о приспособленности организмов к среде обитания, закрепить умение выявлять черты приспособленности</w:t>
      </w:r>
    </w:p>
    <w:p w:rsidR="00365431" w:rsidRPr="00E82448" w:rsidRDefault="00365431" w:rsidP="00365431">
      <w:pPr>
        <w:pStyle w:val="a5"/>
        <w:rPr>
          <w:rFonts w:ascii="Times New Roman" w:eastAsia="MS Mincho" w:hAnsi="Times New Roman" w:cs="Times New Roman"/>
          <w:b/>
          <w:sz w:val="24"/>
          <w:szCs w:val="24"/>
        </w:rPr>
      </w:pPr>
      <w:r w:rsidRPr="00E82448">
        <w:rPr>
          <w:rFonts w:ascii="Times New Roman" w:eastAsia="MS Mincho" w:hAnsi="Times New Roman" w:cs="Times New Roman"/>
          <w:b/>
          <w:sz w:val="24"/>
          <w:szCs w:val="24"/>
        </w:rPr>
        <w:t>Ход работы:</w:t>
      </w:r>
    </w:p>
    <w:p w:rsidR="00365431" w:rsidRPr="004930FB" w:rsidRDefault="004930FB" w:rsidP="004930FB">
      <w:pPr>
        <w:pStyle w:val="a5"/>
        <w:rPr>
          <w:rFonts w:ascii="Times New Roman" w:eastAsia="MS Mincho" w:hAnsi="Times New Roman" w:cs="Times New Roman"/>
          <w:bCs/>
          <w:sz w:val="24"/>
          <w:szCs w:val="24"/>
        </w:rPr>
      </w:pPr>
      <w:r>
        <w:rPr>
          <w:rFonts w:ascii="Times New Roman" w:eastAsia="MS Mincho" w:hAnsi="Times New Roman" w:cs="Times New Roman"/>
          <w:bCs/>
          <w:sz w:val="24"/>
          <w:szCs w:val="24"/>
        </w:rPr>
        <w:t>1. П</w:t>
      </w:r>
      <w:r w:rsidR="00365431" w:rsidRPr="00E82448">
        <w:rPr>
          <w:rFonts w:ascii="Times New Roman" w:eastAsia="MS Mincho" w:hAnsi="Times New Roman" w:cs="Times New Roman"/>
          <w:bCs/>
          <w:sz w:val="24"/>
          <w:szCs w:val="24"/>
        </w:rPr>
        <w:t>рочитайте справочные материалы</w:t>
      </w:r>
      <w:r>
        <w:rPr>
          <w:rFonts w:ascii="Times New Roman" w:eastAsia="MS Mincho" w:hAnsi="Times New Roman" w:cs="Times New Roman"/>
          <w:bCs/>
          <w:sz w:val="24"/>
          <w:szCs w:val="24"/>
        </w:rPr>
        <w:t xml:space="preserve">, </w:t>
      </w:r>
      <w:r w:rsidR="00365431" w:rsidRPr="00E82448">
        <w:rPr>
          <w:rFonts w:ascii="Times New Roman" w:eastAsia="MS Mincho" w:hAnsi="Times New Roman" w:cs="Times New Roman"/>
          <w:sz w:val="24"/>
          <w:szCs w:val="24"/>
        </w:rPr>
        <w:t>запол</w:t>
      </w:r>
      <w:r>
        <w:rPr>
          <w:rFonts w:ascii="Times New Roman" w:eastAsia="MS Mincho" w:hAnsi="Times New Roman" w:cs="Times New Roman"/>
          <w:sz w:val="24"/>
          <w:szCs w:val="24"/>
        </w:rPr>
        <w:t>ните таблицы и сделайте выводы</w:t>
      </w:r>
    </w:p>
    <w:p w:rsidR="00365431" w:rsidRPr="00E82448" w:rsidRDefault="00365431" w:rsidP="00365431">
      <w:pPr>
        <w:pStyle w:val="a5"/>
        <w:jc w:val="center"/>
        <w:rPr>
          <w:rFonts w:ascii="Times New Roman" w:eastAsia="MS Mincho" w:hAnsi="Times New Roman"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tblBorders>
        <w:tblLook w:val="0000"/>
      </w:tblPr>
      <w:tblGrid>
        <w:gridCol w:w="4425"/>
        <w:gridCol w:w="4080"/>
      </w:tblGrid>
      <w:tr w:rsidR="00365431" w:rsidRPr="00E82448" w:rsidTr="00830071">
        <w:trPr>
          <w:jc w:val="center"/>
        </w:trPr>
        <w:tc>
          <w:tcPr>
            <w:tcW w:w="4785" w:type="dxa"/>
            <w:tcBorders>
              <w:top w:val="single" w:sz="4" w:space="0" w:color="auto"/>
              <w:left w:val="single" w:sz="4" w:space="0" w:color="auto"/>
              <w:bottom w:val="single" w:sz="4" w:space="0" w:color="auto"/>
              <w:right w:val="single" w:sz="4" w:space="0" w:color="auto"/>
            </w:tcBorders>
          </w:tcPr>
          <w:p w:rsidR="00365431" w:rsidRPr="00E82448" w:rsidRDefault="00365431" w:rsidP="00830071">
            <w:pPr>
              <w:jc w:val="center"/>
            </w:pPr>
            <w:r w:rsidRPr="00E82448">
              <w:t>Биологические особенности ели</w:t>
            </w:r>
          </w:p>
        </w:tc>
        <w:tc>
          <w:tcPr>
            <w:tcW w:w="4786" w:type="dxa"/>
            <w:tcBorders>
              <w:top w:val="single" w:sz="4" w:space="0" w:color="auto"/>
              <w:left w:val="single" w:sz="4" w:space="0" w:color="auto"/>
              <w:bottom w:val="single" w:sz="4" w:space="0" w:color="auto"/>
              <w:right w:val="single" w:sz="4" w:space="0" w:color="auto"/>
            </w:tcBorders>
          </w:tcPr>
          <w:p w:rsidR="00365431" w:rsidRPr="00E82448" w:rsidRDefault="00365431" w:rsidP="00830071">
            <w:pPr>
              <w:jc w:val="center"/>
            </w:pPr>
            <w:r w:rsidRPr="00E82448">
              <w:t>Как изменяет среду</w:t>
            </w:r>
          </w:p>
        </w:tc>
      </w:tr>
      <w:tr w:rsidR="00365431" w:rsidRPr="00E82448" w:rsidTr="00830071">
        <w:trPr>
          <w:jc w:val="center"/>
        </w:trPr>
        <w:tc>
          <w:tcPr>
            <w:tcW w:w="4785" w:type="dxa"/>
            <w:tcBorders>
              <w:top w:val="single" w:sz="4" w:space="0" w:color="auto"/>
              <w:left w:val="single" w:sz="4" w:space="0" w:color="auto"/>
              <w:bottom w:val="single" w:sz="4" w:space="0" w:color="auto"/>
              <w:right w:val="single" w:sz="4" w:space="0" w:color="auto"/>
            </w:tcBorders>
          </w:tcPr>
          <w:p w:rsidR="00365431" w:rsidRPr="00E82448" w:rsidRDefault="00365431" w:rsidP="00365431">
            <w:pPr>
              <w:numPr>
                <w:ilvl w:val="0"/>
                <w:numId w:val="2"/>
              </w:numPr>
            </w:pPr>
            <w:r w:rsidRPr="00E82448">
              <w:t>Густая крона</w:t>
            </w:r>
          </w:p>
          <w:p w:rsidR="00365431" w:rsidRPr="00E82448" w:rsidRDefault="00365431" w:rsidP="00365431">
            <w:pPr>
              <w:numPr>
                <w:ilvl w:val="0"/>
                <w:numId w:val="2"/>
              </w:numPr>
            </w:pPr>
            <w:r w:rsidRPr="00E82448">
              <w:t>Вечнозелёное</w:t>
            </w:r>
          </w:p>
          <w:p w:rsidR="00365431" w:rsidRPr="00E82448" w:rsidRDefault="00365431" w:rsidP="00365431">
            <w:pPr>
              <w:numPr>
                <w:ilvl w:val="0"/>
                <w:numId w:val="2"/>
              </w:numPr>
            </w:pPr>
            <w:proofErr w:type="gramStart"/>
            <w:r w:rsidRPr="00E82448">
              <w:t>Светолюбивое</w:t>
            </w:r>
            <w:proofErr w:type="gramEnd"/>
            <w:r w:rsidRPr="00E82448">
              <w:t xml:space="preserve"> (во взрослом состоянии)</w:t>
            </w:r>
          </w:p>
          <w:p w:rsidR="00365431" w:rsidRPr="00E82448" w:rsidRDefault="00365431" w:rsidP="00365431">
            <w:pPr>
              <w:numPr>
                <w:ilvl w:val="0"/>
                <w:numId w:val="2"/>
              </w:numPr>
            </w:pPr>
            <w:proofErr w:type="gramStart"/>
            <w:r w:rsidRPr="00E82448">
              <w:t>Требовательное</w:t>
            </w:r>
            <w:proofErr w:type="gramEnd"/>
            <w:r w:rsidRPr="00E82448">
              <w:t xml:space="preserve"> к почве</w:t>
            </w:r>
          </w:p>
        </w:tc>
        <w:tc>
          <w:tcPr>
            <w:tcW w:w="4786"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r>
    </w:tbl>
    <w:p w:rsidR="00365431" w:rsidRPr="00E82448" w:rsidRDefault="00365431" w:rsidP="00365431"/>
    <w:p w:rsidR="00365431" w:rsidRPr="00E82448" w:rsidRDefault="00365431" w:rsidP="00365431">
      <w:pPr>
        <w:jc w:val="center"/>
      </w:pPr>
      <w:r w:rsidRPr="00E82448">
        <w:t>Условия жизни растений в еловом лесу:</w:t>
      </w:r>
    </w:p>
    <w:p w:rsidR="00365431" w:rsidRPr="00E82448" w:rsidRDefault="00365431" w:rsidP="00365431">
      <w:pPr>
        <w:numPr>
          <w:ilvl w:val="0"/>
          <w:numId w:val="3"/>
        </w:numPr>
      </w:pPr>
      <w:r w:rsidRPr="00E82448">
        <w:t>Освещение…</w:t>
      </w:r>
    </w:p>
    <w:p w:rsidR="00365431" w:rsidRPr="00E82448" w:rsidRDefault="00365431" w:rsidP="00365431">
      <w:pPr>
        <w:numPr>
          <w:ilvl w:val="0"/>
          <w:numId w:val="3"/>
        </w:numPr>
      </w:pPr>
      <w:r w:rsidRPr="00E82448">
        <w:t>Температура…</w:t>
      </w:r>
    </w:p>
    <w:p w:rsidR="00365431" w:rsidRPr="00E82448" w:rsidRDefault="00365431" w:rsidP="00365431">
      <w:pPr>
        <w:numPr>
          <w:ilvl w:val="0"/>
          <w:numId w:val="3"/>
        </w:numPr>
      </w:pPr>
      <w:r w:rsidRPr="00E82448">
        <w:t>Почвы…</w:t>
      </w:r>
    </w:p>
    <w:p w:rsidR="00365431" w:rsidRPr="00E82448" w:rsidRDefault="00365431" w:rsidP="00365431">
      <w:pPr>
        <w:numPr>
          <w:ilvl w:val="0"/>
          <w:numId w:val="3"/>
        </w:numPr>
      </w:pPr>
      <w:r w:rsidRPr="00E82448">
        <w:t>Наличие насекомых-опылителей…</w:t>
      </w:r>
    </w:p>
    <w:p w:rsidR="00365431" w:rsidRPr="00E82448" w:rsidRDefault="00365431" w:rsidP="00365431"/>
    <w:p w:rsidR="00365431" w:rsidRPr="00E82448" w:rsidRDefault="00365431" w:rsidP="00365431">
      <w:pPr>
        <w:ind w:left="567"/>
      </w:pPr>
    </w:p>
    <w:p w:rsidR="00365431" w:rsidRPr="00E82448" w:rsidRDefault="00365431" w:rsidP="00365431">
      <w:pPr>
        <w:numPr>
          <w:ilvl w:val="0"/>
          <w:numId w:val="1"/>
        </w:numPr>
        <w:rPr>
          <w:iCs/>
        </w:rPr>
      </w:pPr>
      <w:r w:rsidRPr="00E82448">
        <w:rPr>
          <w:iCs/>
        </w:rPr>
        <w:t>Прочитайте характеристики растений, внесите данные в таблицу:</w:t>
      </w:r>
    </w:p>
    <w:tbl>
      <w:tblPr>
        <w:tblW w:w="9108" w:type="dxa"/>
        <w:jc w:val="center"/>
        <w:tblBorders>
          <w:top w:val="single" w:sz="4" w:space="0" w:color="auto"/>
          <w:left w:val="single" w:sz="4" w:space="0" w:color="auto"/>
          <w:bottom w:val="single" w:sz="4" w:space="0" w:color="auto"/>
          <w:right w:val="single" w:sz="4" w:space="0" w:color="auto"/>
        </w:tblBorders>
        <w:tblLook w:val="0000"/>
      </w:tblPr>
      <w:tblGrid>
        <w:gridCol w:w="4193"/>
        <w:gridCol w:w="724"/>
        <w:gridCol w:w="900"/>
        <w:gridCol w:w="900"/>
        <w:gridCol w:w="900"/>
        <w:gridCol w:w="720"/>
        <w:gridCol w:w="771"/>
      </w:tblGrid>
      <w:tr w:rsidR="00365431" w:rsidRPr="00E82448" w:rsidTr="00830071">
        <w:trPr>
          <w:jc w:val="center"/>
        </w:trPr>
        <w:tc>
          <w:tcPr>
            <w:tcW w:w="4193" w:type="dxa"/>
            <w:tcBorders>
              <w:top w:val="single" w:sz="4" w:space="0" w:color="auto"/>
              <w:left w:val="single" w:sz="4" w:space="0" w:color="auto"/>
              <w:bottom w:val="single" w:sz="4" w:space="0" w:color="auto"/>
              <w:right w:val="single" w:sz="4" w:space="0" w:color="auto"/>
            </w:tcBorders>
          </w:tcPr>
          <w:p w:rsidR="00365431" w:rsidRPr="00E82448" w:rsidRDefault="00365431" w:rsidP="00830071">
            <w:pPr>
              <w:pStyle w:val="1"/>
              <w:jc w:val="center"/>
              <w:rPr>
                <w:rFonts w:ascii="Times New Roman" w:hAnsi="Times New Roman" w:cs="Times New Roman"/>
                <w:sz w:val="24"/>
                <w:szCs w:val="24"/>
              </w:rPr>
            </w:pPr>
            <w:r w:rsidRPr="00E82448">
              <w:rPr>
                <w:rFonts w:ascii="Times New Roman" w:hAnsi="Times New Roman" w:cs="Times New Roman"/>
                <w:sz w:val="24"/>
                <w:szCs w:val="24"/>
              </w:rPr>
              <w:t>Приспособления</w:t>
            </w:r>
          </w:p>
        </w:tc>
        <w:tc>
          <w:tcPr>
            <w:tcW w:w="724"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72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771"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r>
      <w:tr w:rsidR="00365431" w:rsidRPr="00E82448" w:rsidTr="00830071">
        <w:trPr>
          <w:jc w:val="center"/>
        </w:trPr>
        <w:tc>
          <w:tcPr>
            <w:tcW w:w="4193" w:type="dxa"/>
            <w:tcBorders>
              <w:top w:val="single" w:sz="4" w:space="0" w:color="auto"/>
              <w:left w:val="single" w:sz="4" w:space="0" w:color="auto"/>
              <w:bottom w:val="single" w:sz="4" w:space="0" w:color="auto"/>
              <w:right w:val="single" w:sz="4" w:space="0" w:color="auto"/>
            </w:tcBorders>
          </w:tcPr>
          <w:p w:rsidR="00365431" w:rsidRPr="00E82448" w:rsidRDefault="00365431" w:rsidP="00365431">
            <w:pPr>
              <w:numPr>
                <w:ilvl w:val="0"/>
                <w:numId w:val="4"/>
              </w:numPr>
            </w:pPr>
            <w:r w:rsidRPr="00E82448">
              <w:t>К жизни при недостатке света:</w:t>
            </w:r>
          </w:p>
          <w:p w:rsidR="00365431" w:rsidRPr="00E82448" w:rsidRDefault="00365431" w:rsidP="00365431">
            <w:pPr>
              <w:numPr>
                <w:ilvl w:val="1"/>
                <w:numId w:val="4"/>
              </w:numPr>
            </w:pPr>
            <w:r w:rsidRPr="00E82448">
              <w:t>крупная листовая пластинка</w:t>
            </w:r>
          </w:p>
          <w:p w:rsidR="00365431" w:rsidRPr="00E82448" w:rsidRDefault="00365431" w:rsidP="00365431">
            <w:pPr>
              <w:numPr>
                <w:ilvl w:val="1"/>
                <w:numId w:val="4"/>
              </w:numPr>
            </w:pPr>
            <w:r w:rsidRPr="00E82448">
              <w:t>листья не крупные, но растение вечнозелёное</w:t>
            </w:r>
          </w:p>
          <w:p w:rsidR="00365431" w:rsidRPr="00E82448" w:rsidRDefault="00365431" w:rsidP="00365431">
            <w:pPr>
              <w:numPr>
                <w:ilvl w:val="0"/>
                <w:numId w:val="4"/>
              </w:numPr>
            </w:pPr>
            <w:r w:rsidRPr="00E82448">
              <w:t>К бедной почве:</w:t>
            </w:r>
          </w:p>
          <w:p w:rsidR="00365431" w:rsidRPr="00E82448" w:rsidRDefault="00365431" w:rsidP="00365431">
            <w:pPr>
              <w:numPr>
                <w:ilvl w:val="1"/>
                <w:numId w:val="4"/>
              </w:numPr>
            </w:pPr>
            <w:r w:rsidRPr="00E82448">
              <w:t>наличие клубней</w:t>
            </w:r>
          </w:p>
          <w:p w:rsidR="00365431" w:rsidRPr="00E82448" w:rsidRDefault="00365431" w:rsidP="00365431">
            <w:pPr>
              <w:numPr>
                <w:ilvl w:val="1"/>
                <w:numId w:val="4"/>
              </w:numPr>
            </w:pPr>
            <w:r w:rsidRPr="00E82448">
              <w:t>наличие корневищ</w:t>
            </w:r>
          </w:p>
          <w:p w:rsidR="00365431" w:rsidRPr="00E82448" w:rsidRDefault="00365431" w:rsidP="00365431">
            <w:pPr>
              <w:numPr>
                <w:ilvl w:val="1"/>
                <w:numId w:val="4"/>
              </w:numPr>
            </w:pPr>
            <w:r w:rsidRPr="00E82448">
              <w:t>наличие других органов запаса</w:t>
            </w:r>
          </w:p>
          <w:p w:rsidR="00365431" w:rsidRPr="00E82448" w:rsidRDefault="00365431" w:rsidP="00365431">
            <w:pPr>
              <w:numPr>
                <w:ilvl w:val="0"/>
                <w:numId w:val="4"/>
              </w:numPr>
            </w:pPr>
            <w:r w:rsidRPr="00E82448">
              <w:t>К недостатку насекомых-опылителей:</w:t>
            </w:r>
          </w:p>
          <w:p w:rsidR="00365431" w:rsidRPr="00E82448" w:rsidRDefault="00365431" w:rsidP="00365431">
            <w:pPr>
              <w:numPr>
                <w:ilvl w:val="1"/>
                <w:numId w:val="4"/>
              </w:numPr>
            </w:pPr>
            <w:r w:rsidRPr="00E82448">
              <w:t>вегетативное размножение</w:t>
            </w:r>
          </w:p>
          <w:p w:rsidR="00365431" w:rsidRPr="00E82448" w:rsidRDefault="00365431" w:rsidP="00365431">
            <w:pPr>
              <w:numPr>
                <w:ilvl w:val="1"/>
                <w:numId w:val="4"/>
              </w:numPr>
            </w:pPr>
            <w:r w:rsidRPr="00E82448">
              <w:t>крупные белые цветки</w:t>
            </w:r>
          </w:p>
          <w:p w:rsidR="00365431" w:rsidRPr="00E82448" w:rsidRDefault="00365431" w:rsidP="00365431">
            <w:pPr>
              <w:numPr>
                <w:ilvl w:val="1"/>
                <w:numId w:val="4"/>
              </w:numPr>
            </w:pPr>
            <w:r w:rsidRPr="00E82448">
              <w:t>цветки в соцветиях</w:t>
            </w:r>
          </w:p>
          <w:p w:rsidR="00365431" w:rsidRPr="00E82448" w:rsidRDefault="00365431" w:rsidP="00365431">
            <w:pPr>
              <w:numPr>
                <w:ilvl w:val="1"/>
                <w:numId w:val="4"/>
              </w:numPr>
            </w:pPr>
            <w:r w:rsidRPr="00E82448">
              <w:t>опыление мухами</w:t>
            </w:r>
          </w:p>
          <w:p w:rsidR="00365431" w:rsidRPr="00E82448" w:rsidRDefault="00365431" w:rsidP="00365431">
            <w:pPr>
              <w:numPr>
                <w:ilvl w:val="1"/>
                <w:numId w:val="4"/>
              </w:numPr>
            </w:pPr>
            <w:r w:rsidRPr="00E82448">
              <w:t>наличие самоопыления</w:t>
            </w:r>
          </w:p>
          <w:p w:rsidR="00365431" w:rsidRPr="00E82448" w:rsidRDefault="00365431" w:rsidP="00830071">
            <w:pPr>
              <w:ind w:left="1080"/>
            </w:pPr>
          </w:p>
        </w:tc>
        <w:tc>
          <w:tcPr>
            <w:tcW w:w="724"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90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720"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c>
          <w:tcPr>
            <w:tcW w:w="771" w:type="dxa"/>
            <w:tcBorders>
              <w:top w:val="single" w:sz="4" w:space="0" w:color="auto"/>
              <w:left w:val="single" w:sz="4" w:space="0" w:color="auto"/>
              <w:bottom w:val="single" w:sz="4" w:space="0" w:color="auto"/>
              <w:right w:val="single" w:sz="4" w:space="0" w:color="auto"/>
            </w:tcBorders>
          </w:tcPr>
          <w:p w:rsidR="00365431" w:rsidRPr="00E82448" w:rsidRDefault="00365431" w:rsidP="00830071"/>
        </w:tc>
      </w:tr>
    </w:tbl>
    <w:p w:rsidR="00365431" w:rsidRPr="00E82448" w:rsidRDefault="00365431" w:rsidP="00365431">
      <w:pPr>
        <w:pStyle w:val="a5"/>
        <w:rPr>
          <w:rFonts w:ascii="Times New Roman" w:eastAsia="MS Mincho" w:hAnsi="Times New Roman" w:cs="Times New Roman"/>
          <w:sz w:val="24"/>
          <w:szCs w:val="24"/>
        </w:rPr>
      </w:pPr>
    </w:p>
    <w:p w:rsidR="00365431" w:rsidRPr="00E82448" w:rsidRDefault="00365431" w:rsidP="00365431">
      <w:pPr>
        <w:pStyle w:val="a5"/>
        <w:tabs>
          <w:tab w:val="left" w:pos="2700"/>
          <w:tab w:val="left" w:pos="3060"/>
        </w:tabs>
        <w:rPr>
          <w:rFonts w:ascii="Times New Roman" w:hAnsi="Times New Roman" w:cs="Times New Roman"/>
          <w:sz w:val="24"/>
          <w:szCs w:val="24"/>
        </w:rPr>
      </w:pPr>
      <w:r w:rsidRPr="00E82448">
        <w:rPr>
          <w:rFonts w:ascii="Times New Roman" w:eastAsia="MS Mincho" w:hAnsi="Times New Roman" w:cs="Times New Roman"/>
          <w:sz w:val="24"/>
          <w:szCs w:val="24"/>
        </w:rPr>
        <w:t xml:space="preserve">Сделайте </w:t>
      </w:r>
      <w:r w:rsidRPr="00E82448">
        <w:rPr>
          <w:rFonts w:ascii="Times New Roman" w:eastAsia="MS Mincho" w:hAnsi="Times New Roman" w:cs="Times New Roman"/>
          <w:b/>
          <w:bCs/>
          <w:sz w:val="24"/>
          <w:szCs w:val="24"/>
        </w:rPr>
        <w:t>вывод</w:t>
      </w:r>
      <w:r>
        <w:rPr>
          <w:rFonts w:ascii="Times New Roman" w:eastAsia="MS Mincho" w:hAnsi="Times New Roman" w:cs="Times New Roman"/>
          <w:b/>
          <w:bCs/>
          <w:sz w:val="24"/>
          <w:szCs w:val="24"/>
        </w:rPr>
        <w:t>.</w:t>
      </w:r>
    </w:p>
    <w:p w:rsidR="00365431" w:rsidRDefault="00365431" w:rsidP="00365431">
      <w:pPr>
        <w:jc w:val="both"/>
      </w:pPr>
      <w:r w:rsidRPr="00E82448">
        <w:t xml:space="preserve"> </w:t>
      </w:r>
      <w:r>
        <w:t xml:space="preserve">3.  </w:t>
      </w:r>
      <w:r w:rsidRPr="0094737E">
        <w:t>Рассмотрите предложенный вам гербарный или живой образец, определите название растения и среду его обитания.</w:t>
      </w:r>
      <w:r>
        <w:t xml:space="preserve">  </w:t>
      </w:r>
      <w:r w:rsidRPr="0094737E">
        <w:t>Пользуясь учебником “Ботаника” определите особенности строения растения, приспосабливающие эти растения к среде обитания.</w:t>
      </w:r>
      <w:r>
        <w:t xml:space="preserve">  </w:t>
      </w:r>
      <w:r w:rsidRPr="0094737E">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1175"/>
        <w:gridCol w:w="1176"/>
        <w:gridCol w:w="2240"/>
        <w:gridCol w:w="1741"/>
        <w:gridCol w:w="1840"/>
        <w:gridCol w:w="1066"/>
      </w:tblGrid>
      <w:tr w:rsidR="00365431" w:rsidTr="00830071">
        <w:tc>
          <w:tcPr>
            <w:tcW w:w="2112" w:type="dxa"/>
            <w:shd w:val="clear" w:color="auto" w:fill="auto"/>
          </w:tcPr>
          <w:p w:rsidR="00365431" w:rsidRDefault="00365431" w:rsidP="00830071">
            <w:pPr>
              <w:jc w:val="center"/>
            </w:pPr>
            <w:r w:rsidRPr="0094737E">
              <w:t>Название растений</w:t>
            </w:r>
          </w:p>
        </w:tc>
        <w:tc>
          <w:tcPr>
            <w:tcW w:w="2112" w:type="dxa"/>
            <w:shd w:val="clear" w:color="auto" w:fill="auto"/>
          </w:tcPr>
          <w:p w:rsidR="00365431" w:rsidRDefault="00365431" w:rsidP="00830071">
            <w:pPr>
              <w:jc w:val="center"/>
            </w:pPr>
            <w:r w:rsidRPr="0094737E">
              <w:t>Среда обитания</w:t>
            </w:r>
          </w:p>
        </w:tc>
        <w:tc>
          <w:tcPr>
            <w:tcW w:w="2112" w:type="dxa"/>
            <w:shd w:val="clear" w:color="auto" w:fill="auto"/>
          </w:tcPr>
          <w:p w:rsidR="00365431" w:rsidRPr="00264517" w:rsidRDefault="00365431" w:rsidP="00830071">
            <w:pPr>
              <w:jc w:val="center"/>
            </w:pPr>
            <w:r w:rsidRPr="00264517">
              <w:t>Место обитания</w:t>
            </w:r>
          </w:p>
        </w:tc>
        <w:tc>
          <w:tcPr>
            <w:tcW w:w="2112" w:type="dxa"/>
            <w:shd w:val="clear" w:color="auto" w:fill="auto"/>
          </w:tcPr>
          <w:p w:rsidR="00365431" w:rsidRPr="00264517" w:rsidRDefault="00365431" w:rsidP="00830071">
            <w:pPr>
              <w:jc w:val="center"/>
            </w:pPr>
            <w:r w:rsidRPr="00264517">
              <w:t xml:space="preserve">Черты приспособленности к среде обитания во внешней и </w:t>
            </w:r>
            <w:r w:rsidRPr="00264517">
              <w:lastRenderedPageBreak/>
              <w:t>внутренней среде, размножение, поведение.</w:t>
            </w:r>
          </w:p>
        </w:tc>
        <w:tc>
          <w:tcPr>
            <w:tcW w:w="2112" w:type="dxa"/>
            <w:shd w:val="clear" w:color="auto" w:fill="auto"/>
          </w:tcPr>
          <w:p w:rsidR="00365431" w:rsidRPr="00264517" w:rsidRDefault="00365431" w:rsidP="00830071">
            <w:pPr>
              <w:jc w:val="center"/>
            </w:pPr>
            <w:r w:rsidRPr="00264517">
              <w:lastRenderedPageBreak/>
              <w:t>Биологическая роль адаптаций</w:t>
            </w:r>
          </w:p>
        </w:tc>
        <w:tc>
          <w:tcPr>
            <w:tcW w:w="2113" w:type="dxa"/>
            <w:shd w:val="clear" w:color="auto" w:fill="auto"/>
          </w:tcPr>
          <w:p w:rsidR="00365431" w:rsidRPr="00264517" w:rsidRDefault="00365431" w:rsidP="00830071">
            <w:pPr>
              <w:jc w:val="center"/>
            </w:pPr>
            <w:r w:rsidRPr="00264517">
              <w:t>Относительный характер</w:t>
            </w:r>
          </w:p>
        </w:tc>
        <w:tc>
          <w:tcPr>
            <w:tcW w:w="2113" w:type="dxa"/>
            <w:shd w:val="clear" w:color="auto" w:fill="auto"/>
          </w:tcPr>
          <w:p w:rsidR="00365431" w:rsidRDefault="00365431" w:rsidP="00830071">
            <w:pPr>
              <w:jc w:val="center"/>
            </w:pPr>
            <w:r w:rsidRPr="0094737E">
              <w:t>Выводы</w:t>
            </w:r>
          </w:p>
        </w:tc>
      </w:tr>
      <w:tr w:rsidR="00365431" w:rsidTr="00830071">
        <w:tc>
          <w:tcPr>
            <w:tcW w:w="2112" w:type="dxa"/>
            <w:shd w:val="clear" w:color="auto" w:fill="auto"/>
          </w:tcPr>
          <w:p w:rsidR="00365431" w:rsidRDefault="00365431" w:rsidP="00830071">
            <w:pPr>
              <w:jc w:val="both"/>
            </w:pPr>
          </w:p>
        </w:tc>
        <w:tc>
          <w:tcPr>
            <w:tcW w:w="2112" w:type="dxa"/>
            <w:shd w:val="clear" w:color="auto" w:fill="auto"/>
          </w:tcPr>
          <w:p w:rsidR="00365431" w:rsidRDefault="00365431" w:rsidP="00830071">
            <w:pPr>
              <w:jc w:val="both"/>
            </w:pPr>
          </w:p>
        </w:tc>
        <w:tc>
          <w:tcPr>
            <w:tcW w:w="2112" w:type="dxa"/>
            <w:shd w:val="clear" w:color="auto" w:fill="auto"/>
          </w:tcPr>
          <w:p w:rsidR="00365431" w:rsidRDefault="00365431" w:rsidP="00830071">
            <w:pPr>
              <w:jc w:val="both"/>
            </w:pPr>
          </w:p>
        </w:tc>
        <w:tc>
          <w:tcPr>
            <w:tcW w:w="2112" w:type="dxa"/>
            <w:shd w:val="clear" w:color="auto" w:fill="auto"/>
          </w:tcPr>
          <w:p w:rsidR="00365431" w:rsidRDefault="00365431" w:rsidP="00830071">
            <w:pPr>
              <w:jc w:val="both"/>
            </w:pPr>
          </w:p>
        </w:tc>
        <w:tc>
          <w:tcPr>
            <w:tcW w:w="2112" w:type="dxa"/>
            <w:shd w:val="clear" w:color="auto" w:fill="auto"/>
          </w:tcPr>
          <w:p w:rsidR="00365431" w:rsidRDefault="00365431" w:rsidP="00830071">
            <w:pPr>
              <w:jc w:val="both"/>
            </w:pPr>
          </w:p>
        </w:tc>
        <w:tc>
          <w:tcPr>
            <w:tcW w:w="2113" w:type="dxa"/>
            <w:shd w:val="clear" w:color="auto" w:fill="auto"/>
          </w:tcPr>
          <w:p w:rsidR="00365431" w:rsidRDefault="00365431" w:rsidP="00830071">
            <w:pPr>
              <w:jc w:val="both"/>
            </w:pPr>
          </w:p>
        </w:tc>
        <w:tc>
          <w:tcPr>
            <w:tcW w:w="2113" w:type="dxa"/>
            <w:shd w:val="clear" w:color="auto" w:fill="auto"/>
          </w:tcPr>
          <w:p w:rsidR="00365431" w:rsidRDefault="00365431" w:rsidP="00830071">
            <w:pPr>
              <w:jc w:val="both"/>
            </w:pPr>
          </w:p>
        </w:tc>
      </w:tr>
    </w:tbl>
    <w:p w:rsidR="00365431" w:rsidRPr="0094737E" w:rsidRDefault="00365431" w:rsidP="00365431">
      <w:pPr>
        <w:jc w:val="both"/>
      </w:pPr>
    </w:p>
    <w:p w:rsidR="00365431" w:rsidRPr="0094737E" w:rsidRDefault="00365431" w:rsidP="00365431">
      <w:pPr>
        <w:jc w:val="both"/>
      </w:pPr>
      <w:r>
        <w:t>4</w:t>
      </w:r>
      <w:r w:rsidRPr="0094737E">
        <w:t xml:space="preserve"> </w:t>
      </w:r>
      <w:r>
        <w:t xml:space="preserve">. </w:t>
      </w:r>
      <w:r w:rsidRPr="0094737E">
        <w:t>Сделайте предположения о надежности этих приспособлений.</w:t>
      </w:r>
    </w:p>
    <w:p w:rsidR="00365431" w:rsidRPr="0094737E" w:rsidRDefault="00365431" w:rsidP="00365431">
      <w:pPr>
        <w:jc w:val="both"/>
      </w:pPr>
      <w:r>
        <w:t xml:space="preserve">5. </w:t>
      </w:r>
      <w:r w:rsidRPr="0094737E">
        <w:t>Сделайте вывод о значении адаптаций и об относительности этих приспособлений.</w:t>
      </w:r>
    </w:p>
    <w:p w:rsidR="00365431" w:rsidRPr="00E82448" w:rsidRDefault="00365431" w:rsidP="00365431">
      <w:pPr>
        <w:tabs>
          <w:tab w:val="left" w:pos="2700"/>
          <w:tab w:val="left" w:pos="3060"/>
        </w:tabs>
      </w:pPr>
      <w:r w:rsidRPr="00E82448">
        <w:t xml:space="preserve">       </w:t>
      </w:r>
    </w:p>
    <w:p w:rsidR="00365431" w:rsidRPr="00E82448" w:rsidRDefault="00365431" w:rsidP="00365431">
      <w:pPr>
        <w:pStyle w:val="5"/>
      </w:pPr>
      <w:r w:rsidRPr="00E82448">
        <w:t>ПРИЛОЖЕНИЯ</w:t>
      </w:r>
    </w:p>
    <w:p w:rsidR="00365431" w:rsidRDefault="00365431" w:rsidP="00365431">
      <w:pPr>
        <w:jc w:val="center"/>
        <w:rPr>
          <w:i/>
          <w:iCs/>
          <w:sz w:val="28"/>
        </w:rPr>
      </w:pPr>
      <w:r>
        <w:rPr>
          <w:i/>
          <w:iCs/>
          <w:sz w:val="28"/>
        </w:rPr>
        <w:t>Справочные материалы.</w:t>
      </w:r>
    </w:p>
    <w:p w:rsidR="00365431" w:rsidRDefault="00365431" w:rsidP="00365431">
      <w:pPr>
        <w:pStyle w:val="2"/>
        <w:spacing w:line="240" w:lineRule="auto"/>
        <w:jc w:val="both"/>
      </w:pPr>
      <w:r>
        <w:t xml:space="preserve">             Еловый лес – особое растительное сообщество. Это лес мрачный, тенистый, прохладный и влажный. Ель создаёт очень сильное затенение, и под её пологом могут существовать лишь достаточно теневыносливые растения. Кустарников в ельнике обычно мало, на почве сплошной зелёный ковёр мхов, на фоне которого растут немногочисленные травы и кустарники.</w:t>
      </w:r>
    </w:p>
    <w:p w:rsidR="00365431" w:rsidRDefault="00365431" w:rsidP="00365431">
      <w:pPr>
        <w:pStyle w:val="2"/>
        <w:spacing w:line="240" w:lineRule="auto"/>
        <w:jc w:val="both"/>
      </w:pPr>
      <w:r>
        <w:t xml:space="preserve">  Состав растений нижних ярусов во многом определяется составом почвы: где почва более сырая и бедная питательными веществами, на моховом ковре мы видим заросли черничника, а где почвы лучше обеспечены питательными веществами, развивается сплошной ковёр кислицы, на самых же бедных и очень сырых почвах – покров из кукушкиного льна.</w:t>
      </w:r>
    </w:p>
    <w:p w:rsidR="00365431" w:rsidRDefault="00365431" w:rsidP="00365431">
      <w:pPr>
        <w:pStyle w:val="2"/>
        <w:spacing w:line="240" w:lineRule="auto"/>
        <w:jc w:val="both"/>
      </w:pPr>
      <w:r>
        <w:t xml:space="preserve">   Ель меняет окружающую среду, создаёт под своим пологом специфические условия. Ель – </w:t>
      </w:r>
      <w:proofErr w:type="spellStart"/>
      <w:r>
        <w:t>эдификатор</w:t>
      </w:r>
      <w:proofErr w:type="spellEnd"/>
      <w:r>
        <w:t xml:space="preserve"> (вид, который создаёт среду обитания для растений данного фитоценоза) Это стройное изящное дерево с пирамидальной кроной, которая густая и плотная, поэтому пропускает мало света. Ель не может расти в слишком сухом климате, не растёт она и на очень бедных питательными веществами почвах.   Растения, которые  мы там видим, хорошо переносят сравнительную бедность почвы и её повышенную кислотность. Под пологом ельника почти не бывает движения   воздуха. И в ельнике вы почти не найдёте растений, семена которых были бы с «</w:t>
      </w:r>
      <w:proofErr w:type="spellStart"/>
      <w:r>
        <w:t>парашютиками</w:t>
      </w:r>
      <w:proofErr w:type="spellEnd"/>
      <w:r>
        <w:t>» или иными приспособлениями для распространения ветром. Зато много растений, семена у которых мелкие, похожие на пыль,  распространяются даже очень слабыми потоками воздуха.</w:t>
      </w:r>
    </w:p>
    <w:p w:rsidR="00365431" w:rsidRDefault="00365431" w:rsidP="00365431">
      <w:pPr>
        <w:jc w:val="both"/>
      </w:pPr>
      <w:r>
        <w:t xml:space="preserve">   Среди растений, встречающихся в ельнике, немало таких, у которых белые цветки. Такая окраска – приспособление к скудному освещению под пологом елового леса (белые цветки хорошо заметны в полумраке, их легко находят насекомые-опылители, которых в лесу очень мало)</w:t>
      </w:r>
    </w:p>
    <w:p w:rsidR="00365431" w:rsidRDefault="00365431" w:rsidP="00365431">
      <w:pPr>
        <w:pStyle w:val="2"/>
        <w:spacing w:line="240" w:lineRule="auto"/>
        <w:jc w:val="both"/>
        <w:rPr>
          <w:bCs/>
        </w:rPr>
      </w:pPr>
      <w:r>
        <w:rPr>
          <w:bCs/>
        </w:rPr>
        <w:t xml:space="preserve">         Почти все травянистые растений елового леса – многолетние, размножаются они в основном вегетативно, так как появление нового растения из семени в ельнике сопряжено </w:t>
      </w:r>
      <w:proofErr w:type="gramStart"/>
      <w:r>
        <w:rPr>
          <w:bCs/>
        </w:rPr>
        <w:t>с</w:t>
      </w:r>
      <w:proofErr w:type="gramEnd"/>
      <w:r>
        <w:rPr>
          <w:bCs/>
        </w:rPr>
        <w:t xml:space="preserve"> многими трудностями: прорастанию семян мешает плотный слой мёртвой хвои на почве  и мхи.</w:t>
      </w:r>
    </w:p>
    <w:p w:rsidR="00365431" w:rsidRDefault="00365431" w:rsidP="00365431">
      <w:pPr>
        <w:pStyle w:val="3"/>
        <w:jc w:val="both"/>
        <w:rPr>
          <w:sz w:val="24"/>
        </w:rPr>
      </w:pPr>
      <w:r>
        <w:rPr>
          <w:sz w:val="24"/>
        </w:rPr>
        <w:t xml:space="preserve">     </w:t>
      </w:r>
      <w:r>
        <w:rPr>
          <w:i/>
          <w:iCs/>
          <w:sz w:val="24"/>
        </w:rPr>
        <w:t>Ещё одна характерная особенность растений ельника – то, что многие из них остаются зелёными на зиму. Весной, как только сойдёт снег, можно увидеть зелёные перезимовавшие листья, в которых, чуть потеплеет, начитается процесс фотосинтеза. Лишь немногие травы к осени теряют свою надземную часть и зимуют в виде подземных органов (майник, седмичник</w:t>
      </w:r>
      <w:r>
        <w:rPr>
          <w:sz w:val="24"/>
        </w:rPr>
        <w:t>)</w:t>
      </w:r>
    </w:p>
    <w:p w:rsidR="00365431" w:rsidRDefault="00365431" w:rsidP="00365431">
      <w:pPr>
        <w:tabs>
          <w:tab w:val="left" w:pos="1725"/>
        </w:tabs>
        <w:jc w:val="both"/>
        <w:rPr>
          <w:sz w:val="28"/>
        </w:rPr>
      </w:pPr>
    </w:p>
    <w:p w:rsidR="00365431" w:rsidRPr="009E5615" w:rsidRDefault="00365431" w:rsidP="00365431">
      <w:pPr>
        <w:pStyle w:val="a3"/>
        <w:tabs>
          <w:tab w:val="left" w:pos="1725"/>
        </w:tabs>
        <w:rPr>
          <w:b/>
          <w:bCs/>
        </w:rPr>
      </w:pPr>
      <w:r w:rsidRPr="009E5615">
        <w:rPr>
          <w:b/>
          <w:bCs/>
        </w:rPr>
        <w:t>Описание растений.</w:t>
      </w:r>
    </w:p>
    <w:p w:rsidR="00365431" w:rsidRDefault="00365431" w:rsidP="00365431">
      <w:pPr>
        <w:numPr>
          <w:ilvl w:val="0"/>
          <w:numId w:val="5"/>
        </w:numPr>
        <w:tabs>
          <w:tab w:val="left" w:pos="1725"/>
        </w:tabs>
        <w:jc w:val="both"/>
      </w:pPr>
      <w:r>
        <w:rPr>
          <w:i/>
          <w:iCs/>
          <w:u w:val="single"/>
        </w:rPr>
        <w:t>Черника</w:t>
      </w:r>
      <w:r>
        <w:rPr>
          <w:u w:val="single"/>
        </w:rPr>
        <w:t xml:space="preserve"> </w:t>
      </w:r>
      <w:r>
        <w:t xml:space="preserve">– кустарничек, который сбрасывает свою листву на зиму. Кустарничек невысокий, но травой его назвать нельзя, т.к. его надземные стебли живут несколько лет, покрыты снаружи тонким слоем защитной пробковой ткани, внутри одревесневают. Цветёт черника примерно тогда же, когда цветёт черёмуха, или чуть раньше. Цветки у неё бледно-зелёные или розовые, похожи на мелкие шарики величиной с небольшую горошину. Цветение длится недолго, венчики быстро </w:t>
      </w:r>
      <w:proofErr w:type="gramStart"/>
      <w:r>
        <w:t>опадают</w:t>
      </w:r>
      <w:proofErr w:type="gramEnd"/>
      <w:r>
        <w:t xml:space="preserve"> и становится видно зелёные завязи с плоской, словно срезанной верхушкой. Черника редко размножается семенами, она удерживает место в лесу благодаря разрастанию тонких ползучих корневищ. Она может жить 100 – 200 лет.</w:t>
      </w:r>
    </w:p>
    <w:p w:rsidR="00365431" w:rsidRDefault="00365431" w:rsidP="00365431">
      <w:pPr>
        <w:tabs>
          <w:tab w:val="left" w:pos="1725"/>
        </w:tabs>
        <w:ind w:left="360"/>
        <w:jc w:val="both"/>
      </w:pPr>
    </w:p>
    <w:p w:rsidR="00365431" w:rsidRDefault="00365431" w:rsidP="00365431">
      <w:pPr>
        <w:numPr>
          <w:ilvl w:val="0"/>
          <w:numId w:val="5"/>
        </w:numPr>
        <w:tabs>
          <w:tab w:val="left" w:pos="1725"/>
        </w:tabs>
        <w:jc w:val="both"/>
      </w:pPr>
      <w:r>
        <w:rPr>
          <w:i/>
          <w:iCs/>
          <w:u w:val="single"/>
        </w:rPr>
        <w:lastRenderedPageBreak/>
        <w:t>Майник двулистный</w:t>
      </w:r>
      <w:r>
        <w:t xml:space="preserve"> – это растение очень изящно во время цветения. От земли приподнимается небольшой тонкий стебелёк с двумя листьями сердцевидной  формы, наверху – рыхлая кучка мелких белых цветков с приятным запахом. Цветёт майник в самом начале лета. У цветущих растений два листа, у </w:t>
      </w:r>
      <w:proofErr w:type="spellStart"/>
      <w:r>
        <w:t>нецветущих</w:t>
      </w:r>
      <w:proofErr w:type="spellEnd"/>
      <w:r>
        <w:t xml:space="preserve"> – только один.  Майник – растение многолетнее. Надземные органы у него к зиме погибают, а подземные остаются живыми – под землёй у майника тонкое ползучее корневище.</w:t>
      </w:r>
    </w:p>
    <w:p w:rsidR="00365431" w:rsidRDefault="00365431" w:rsidP="00365431">
      <w:pPr>
        <w:tabs>
          <w:tab w:val="left" w:pos="1725"/>
        </w:tabs>
        <w:jc w:val="both"/>
      </w:pPr>
    </w:p>
    <w:p w:rsidR="00365431" w:rsidRDefault="00365431" w:rsidP="00365431">
      <w:pPr>
        <w:numPr>
          <w:ilvl w:val="0"/>
          <w:numId w:val="5"/>
        </w:numPr>
        <w:tabs>
          <w:tab w:val="left" w:pos="1725"/>
        </w:tabs>
        <w:jc w:val="both"/>
      </w:pPr>
      <w:r>
        <w:rPr>
          <w:i/>
          <w:iCs/>
          <w:u w:val="single"/>
        </w:rPr>
        <w:t>Кислица обыкновенная</w:t>
      </w:r>
      <w:r>
        <w:t xml:space="preserve"> – маленькое хрупкое растение, которое едва возвышается над почвой. Листья кислицы имеют характерную форму: каждый из них состоит из трёх отдельных частей. Листья содержат соли щавелевой кислоты, они кислые, (отсюда произошло название растения). Дольки листа кислицы способны складываться и поникать, так бывает перед ненастной погодой и при солнцепёке. Складываются листья и на ночь. В основании листьев откладывается запас питательных веществ. Цветёт кислица в конце весны, цветки  её небольшие белые с розовым оттенком. Каждый из них сидит на конце тонкой цветоножки. Цветки самоопыляются. Плоды представляют собой крохотные зеленоватые шарики. Эти невзрачные плоды способны стрелять своими семенами – такой способ активного разбрасывания семян в растительном мире встречается нечасто. Кислица   одна из немногих трав ельника, которая размножается семенами. Она также хорошо размножается вегетативным путём с помощью корневища.</w:t>
      </w:r>
    </w:p>
    <w:p w:rsidR="00365431" w:rsidRDefault="00365431" w:rsidP="00365431">
      <w:pPr>
        <w:tabs>
          <w:tab w:val="left" w:pos="1725"/>
        </w:tabs>
        <w:jc w:val="both"/>
      </w:pPr>
    </w:p>
    <w:p w:rsidR="00365431" w:rsidRDefault="00365431" w:rsidP="00365431">
      <w:pPr>
        <w:numPr>
          <w:ilvl w:val="0"/>
          <w:numId w:val="5"/>
        </w:numPr>
        <w:tabs>
          <w:tab w:val="left" w:pos="1725"/>
        </w:tabs>
        <w:jc w:val="both"/>
        <w:rPr>
          <w:i/>
          <w:iCs/>
          <w:u w:val="single"/>
        </w:rPr>
      </w:pPr>
      <w:r>
        <w:rPr>
          <w:i/>
          <w:iCs/>
          <w:u w:val="single"/>
        </w:rPr>
        <w:t xml:space="preserve">Брусника </w:t>
      </w:r>
      <w:r>
        <w:t>– вечнозелёный кустарничек. Кустарничек невысокий, но травой его назвать нельзя, т.к. его надземные стебли живут несколько лет, покрыты снаружи тонким слоем защитной пробковой ткани, внутри одревесневают. Брусника сравнительно малотребовательна к плодородию почвы. Листья брусники сохраняются  2- 3 года, несколько раз перезимовывают под снегом, они плотные, кожистые. На верхней стороне листьев заметны мелкие многочисленные точки – это мельчайшие ямки, содержащие особые клетки, назначение которых – улавливать дождевую воду, попавшую на лист (брусника способна поглощать воду не только корневищами, но и листьями). Цветёт брусника в конце весны, почти одновременно с ландышем.</w:t>
      </w:r>
    </w:p>
    <w:p w:rsidR="00365431" w:rsidRDefault="00365431" w:rsidP="00365431">
      <w:pPr>
        <w:tabs>
          <w:tab w:val="left" w:pos="1725"/>
        </w:tabs>
        <w:ind w:left="360"/>
        <w:jc w:val="both"/>
        <w:rPr>
          <w:i/>
          <w:iCs/>
          <w:u w:val="single"/>
        </w:rPr>
      </w:pPr>
    </w:p>
    <w:p w:rsidR="00365431" w:rsidRDefault="00365431" w:rsidP="00365431">
      <w:pPr>
        <w:numPr>
          <w:ilvl w:val="0"/>
          <w:numId w:val="5"/>
        </w:numPr>
        <w:tabs>
          <w:tab w:val="left" w:pos="1725"/>
        </w:tabs>
        <w:jc w:val="both"/>
        <w:rPr>
          <w:i/>
          <w:iCs/>
          <w:u w:val="single"/>
        </w:rPr>
      </w:pPr>
      <w:r>
        <w:rPr>
          <w:i/>
          <w:iCs/>
          <w:u w:val="single"/>
        </w:rPr>
        <w:t>Седмичник европейский</w:t>
      </w:r>
      <w:proofErr w:type="gramStart"/>
      <w:r>
        <w:rPr>
          <w:u w:val="single"/>
        </w:rPr>
        <w:t xml:space="preserve"> </w:t>
      </w:r>
      <w:r>
        <w:t>.</w:t>
      </w:r>
      <w:proofErr w:type="gramEnd"/>
      <w:r>
        <w:t xml:space="preserve"> Цветок седмичника похож на снежно-белую звёздочку, размером с копеечную монетку. У каждого растения бывает только один цветок. В цветке 7 лепестков. Чашелистиков и тычинок (отсюда и название растения) Седмичник – летне-зелёное растение, его надземная часть к зиме отмирает. Он – многолетнее растение.  Зимует у него тонкое, расположенное у самой поверхности почвы, корневище.</w:t>
      </w:r>
    </w:p>
    <w:p w:rsidR="00365431" w:rsidRDefault="00365431" w:rsidP="00365431">
      <w:pPr>
        <w:tabs>
          <w:tab w:val="left" w:pos="1725"/>
        </w:tabs>
        <w:jc w:val="both"/>
        <w:rPr>
          <w:i/>
          <w:iCs/>
          <w:u w:val="single"/>
        </w:rPr>
      </w:pPr>
    </w:p>
    <w:p w:rsidR="00365431" w:rsidRDefault="00365431" w:rsidP="00365431">
      <w:pPr>
        <w:numPr>
          <w:ilvl w:val="0"/>
          <w:numId w:val="5"/>
        </w:numPr>
        <w:tabs>
          <w:tab w:val="left" w:pos="1725"/>
        </w:tabs>
        <w:jc w:val="both"/>
        <w:rPr>
          <w:i/>
          <w:iCs/>
          <w:u w:val="single"/>
        </w:rPr>
      </w:pPr>
      <w:r>
        <w:rPr>
          <w:i/>
          <w:iCs/>
          <w:u w:val="single"/>
        </w:rPr>
        <w:t>Копытень европейский</w:t>
      </w:r>
      <w:r>
        <w:t xml:space="preserve">. Листья этого растения имеют очень характерную форму: листовая пластинка округлая, но с той стороны, где располагается черешок, она глубоко вырезана (похожа на копыто). Листья </w:t>
      </w:r>
      <w:proofErr w:type="spellStart"/>
      <w:r>
        <w:t>копытеня</w:t>
      </w:r>
      <w:proofErr w:type="spellEnd"/>
      <w:r>
        <w:t xml:space="preserve"> крупные, довольно плотные, темно-зелёные, они зимуют под снегом. Стебель растения никогда не поднимается над поверхностью почвы, он всегда распростёрт по земле, на нём развиваются 2 листа на длинных тонких стебельках один против другого. Под землёй – корневище. Осенью на самом конце стебля, в развилке между листовыми пластинками, можно увидеть крупную почку. В центре – небольшой шарик, похожий на дробинку, это бутон. У </w:t>
      </w:r>
      <w:proofErr w:type="spellStart"/>
      <w:r>
        <w:t>копытеня</w:t>
      </w:r>
      <w:proofErr w:type="spellEnd"/>
      <w:r>
        <w:t xml:space="preserve"> бутоны формируются осенью, а цветёт он весной, рано – вскоре после таяния снега. Цветки направлены к почве, опыляются мухами. У цветков необычная красновато-коричневая окраска, у них только 3 лепестка. В середине лета из цветков образуются плоды, в них – буроватые блестящие семена размером с крупинку пшена. Каждое из них снабжено небольшим мясистым выростом белого цвета – этот вырост привлекает муравьёв.</w:t>
      </w:r>
    </w:p>
    <w:p w:rsidR="00365431" w:rsidRDefault="00365431" w:rsidP="00365431">
      <w:pPr>
        <w:tabs>
          <w:tab w:val="left" w:pos="1725"/>
        </w:tabs>
        <w:ind w:left="360"/>
        <w:jc w:val="both"/>
        <w:rPr>
          <w:i/>
          <w:iCs/>
          <w:sz w:val="28"/>
          <w:u w:val="single"/>
        </w:rPr>
      </w:pPr>
    </w:p>
    <w:p w:rsidR="001B1425" w:rsidRDefault="001B1425"/>
    <w:sectPr w:rsidR="001B1425" w:rsidSect="004930FB">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20E7"/>
    <w:multiLevelType w:val="hybridMultilevel"/>
    <w:tmpl w:val="106C6B9C"/>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28D521C6"/>
    <w:multiLevelType w:val="hybridMultilevel"/>
    <w:tmpl w:val="A4D4C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54986"/>
    <w:multiLevelType w:val="hybridMultilevel"/>
    <w:tmpl w:val="1B527434"/>
    <w:lvl w:ilvl="0" w:tplc="0419000F">
      <w:start w:val="1"/>
      <w:numFmt w:val="decimal"/>
      <w:lvlText w:val="%1."/>
      <w:lvlJc w:val="left"/>
      <w:pPr>
        <w:tabs>
          <w:tab w:val="num" w:pos="720"/>
        </w:tabs>
        <w:ind w:left="720" w:hanging="360"/>
      </w:pPr>
    </w:lvl>
    <w:lvl w:ilvl="1" w:tplc="4BB616DC">
      <w:start w:val="1"/>
      <w:numFmt w:val="bullet"/>
      <w:lvlText w:val=""/>
      <w:lvlJc w:val="left"/>
      <w:pPr>
        <w:tabs>
          <w:tab w:val="num" w:pos="1440"/>
        </w:tabs>
        <w:ind w:left="142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855717"/>
    <w:multiLevelType w:val="hybridMultilevel"/>
    <w:tmpl w:val="A6C09604"/>
    <w:lvl w:ilvl="0" w:tplc="4BB616DC">
      <w:start w:val="1"/>
      <w:numFmt w:val="bullet"/>
      <w:lvlText w:val=""/>
      <w:lvlJc w:val="left"/>
      <w:pPr>
        <w:tabs>
          <w:tab w:val="num" w:pos="927"/>
        </w:tabs>
        <w:ind w:left="907"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28719A"/>
    <w:multiLevelType w:val="hybridMultilevel"/>
    <w:tmpl w:val="BE66C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447A26"/>
    <w:multiLevelType w:val="hybridMultilevel"/>
    <w:tmpl w:val="7A6CF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65431"/>
    <w:rsid w:val="001B1425"/>
    <w:rsid w:val="002C2B59"/>
    <w:rsid w:val="00365431"/>
    <w:rsid w:val="0049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431"/>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36543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431"/>
    <w:rPr>
      <w:rFonts w:ascii="Arial" w:eastAsia="Times New Roman" w:hAnsi="Arial" w:cs="Arial"/>
      <w:b/>
      <w:bCs/>
      <w:kern w:val="32"/>
      <w:sz w:val="32"/>
      <w:szCs w:val="32"/>
      <w:lang w:eastAsia="ru-RU"/>
    </w:rPr>
  </w:style>
  <w:style w:type="character" w:customStyle="1" w:styleId="50">
    <w:name w:val="Заголовок 5 Знак"/>
    <w:basedOn w:val="a0"/>
    <w:link w:val="5"/>
    <w:rsid w:val="00365431"/>
    <w:rPr>
      <w:rFonts w:ascii="Times New Roman" w:eastAsia="Times New Roman" w:hAnsi="Times New Roman" w:cs="Times New Roman"/>
      <w:b/>
      <w:bCs/>
      <w:i/>
      <w:iCs/>
      <w:sz w:val="26"/>
      <w:szCs w:val="26"/>
      <w:lang w:eastAsia="ru-RU"/>
    </w:rPr>
  </w:style>
  <w:style w:type="paragraph" w:styleId="a3">
    <w:name w:val="Body Text"/>
    <w:basedOn w:val="a"/>
    <w:link w:val="a4"/>
    <w:rsid w:val="00365431"/>
    <w:pPr>
      <w:spacing w:after="120"/>
    </w:pPr>
  </w:style>
  <w:style w:type="character" w:customStyle="1" w:styleId="a4">
    <w:name w:val="Основной текст Знак"/>
    <w:basedOn w:val="a0"/>
    <w:link w:val="a3"/>
    <w:rsid w:val="00365431"/>
    <w:rPr>
      <w:rFonts w:ascii="Times New Roman" w:eastAsia="Times New Roman" w:hAnsi="Times New Roman" w:cs="Times New Roman"/>
      <w:sz w:val="24"/>
      <w:szCs w:val="24"/>
      <w:lang w:eastAsia="ru-RU"/>
    </w:rPr>
  </w:style>
  <w:style w:type="paragraph" w:styleId="2">
    <w:name w:val="Body Text 2"/>
    <w:basedOn w:val="a"/>
    <w:link w:val="20"/>
    <w:rsid w:val="00365431"/>
    <w:pPr>
      <w:spacing w:after="120" w:line="480" w:lineRule="auto"/>
    </w:pPr>
  </w:style>
  <w:style w:type="character" w:customStyle="1" w:styleId="20">
    <w:name w:val="Основной текст 2 Знак"/>
    <w:basedOn w:val="a0"/>
    <w:link w:val="2"/>
    <w:rsid w:val="00365431"/>
    <w:rPr>
      <w:rFonts w:ascii="Times New Roman" w:eastAsia="Times New Roman" w:hAnsi="Times New Roman" w:cs="Times New Roman"/>
      <w:sz w:val="24"/>
      <w:szCs w:val="24"/>
      <w:lang w:eastAsia="ru-RU"/>
    </w:rPr>
  </w:style>
  <w:style w:type="paragraph" w:styleId="a5">
    <w:name w:val="Plain Text"/>
    <w:basedOn w:val="a"/>
    <w:link w:val="a6"/>
    <w:semiHidden/>
    <w:rsid w:val="00365431"/>
    <w:rPr>
      <w:rFonts w:ascii="Courier New" w:hAnsi="Courier New" w:cs="Courier New"/>
      <w:sz w:val="20"/>
      <w:szCs w:val="20"/>
    </w:rPr>
  </w:style>
  <w:style w:type="character" w:customStyle="1" w:styleId="a6">
    <w:name w:val="Текст Знак"/>
    <w:basedOn w:val="a0"/>
    <w:link w:val="a5"/>
    <w:semiHidden/>
    <w:rsid w:val="00365431"/>
    <w:rPr>
      <w:rFonts w:ascii="Courier New" w:eastAsia="Times New Roman" w:hAnsi="Courier New" w:cs="Courier New"/>
      <w:sz w:val="20"/>
      <w:szCs w:val="20"/>
      <w:lang w:eastAsia="ru-RU"/>
    </w:rPr>
  </w:style>
  <w:style w:type="paragraph" w:styleId="3">
    <w:name w:val="Body Text 3"/>
    <w:basedOn w:val="a"/>
    <w:link w:val="30"/>
    <w:rsid w:val="00365431"/>
    <w:pPr>
      <w:spacing w:after="120"/>
    </w:pPr>
    <w:rPr>
      <w:sz w:val="16"/>
      <w:szCs w:val="16"/>
    </w:rPr>
  </w:style>
  <w:style w:type="character" w:customStyle="1" w:styleId="30">
    <w:name w:val="Основной текст 3 Знак"/>
    <w:basedOn w:val="a0"/>
    <w:link w:val="3"/>
    <w:rsid w:val="0036543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7037</Characters>
  <Application>Microsoft Office Word</Application>
  <DocSecurity>0</DocSecurity>
  <Lines>58</Lines>
  <Paragraphs>16</Paragraphs>
  <ScaleCrop>false</ScaleCrop>
  <Company>Reanimator Extreme Edition</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2016-01-19T17:31:00Z</dcterms:created>
  <dcterms:modified xsi:type="dcterms:W3CDTF">2019-02-09T11:27:00Z</dcterms:modified>
</cp:coreProperties>
</file>