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D5" w:rsidRPr="00082BD5" w:rsidRDefault="00082BD5" w:rsidP="00082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BD5">
        <w:rPr>
          <w:rFonts w:ascii="Times New Roman" w:hAnsi="Times New Roman" w:cs="Times New Roman"/>
          <w:b/>
          <w:sz w:val="24"/>
          <w:szCs w:val="24"/>
        </w:rPr>
        <w:t>Путь духовных исканий Андрея Болконского и Пьера Безухова.</w:t>
      </w:r>
    </w:p>
    <w:p w:rsidR="00282ACF" w:rsidRDefault="00082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Проследить исторические процессы в стране через судьбы героев романа, их поиски смысла жизни</w:t>
      </w:r>
    </w:p>
    <w:p w:rsidR="00082BD5" w:rsidRDefault="00082BD5" w:rsidP="00082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том романа изображает период жизни героев между 1806 и 1812 годами. В нём Толстой противопоставляет бессмысленности и бесчеловечности войны 1805 года ту жизнь, которую называют «настоящей». Но «мир» к концу второго тома рушится. Изображение России за шестилетие 1806-1812 гг. было у Толстого изображением определённой исторической эпохи, подводящей к Отечественной войне. Без второго тома нам был бы непонятен характер участия в войне главных героев и их судьба в эпилоге.</w:t>
      </w:r>
    </w:p>
    <w:p w:rsidR="00082BD5" w:rsidRDefault="00082BD5" w:rsidP="00082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работы над вторым томом – понять, какую жизнь автор называет мирной и настоящей и почему рушится «мир»  к концу второго тома. Ей подчинена цель – как через частную жизнь героев Толстой изображает историю страны.</w:t>
      </w:r>
    </w:p>
    <w:p w:rsidR="00082BD5" w:rsidRDefault="00082BD5"/>
    <w:p w:rsidR="00082BD5" w:rsidRPr="00082BD5" w:rsidRDefault="00082BD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2BD5">
        <w:rPr>
          <w:rFonts w:ascii="Times New Roman" w:hAnsi="Times New Roman" w:cs="Times New Roman"/>
          <w:b/>
          <w:sz w:val="24"/>
          <w:szCs w:val="24"/>
          <w:lang w:eastAsia="ru-RU"/>
        </w:rPr>
        <w:t>Обзор части 1 тома 2, выявление её значения</w:t>
      </w:r>
    </w:p>
    <w:p w:rsidR="00082BD5" w:rsidRPr="000870BD" w:rsidRDefault="00082BD5" w:rsidP="00082BD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870BD">
        <w:rPr>
          <w:rFonts w:ascii="Times New Roman" w:hAnsi="Times New Roman" w:cs="Times New Roman"/>
          <w:sz w:val="24"/>
          <w:szCs w:val="24"/>
          <w:u w:val="single"/>
          <w:lang w:eastAsia="ru-RU"/>
        </w:rPr>
        <w:t>Духовные искания, то есть поиски подлинного места в жизни Пьера Безухова.</w:t>
      </w:r>
    </w:p>
    <w:p w:rsidR="00082BD5" w:rsidRDefault="00082BD5" w:rsidP="00082BD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Анализ эпизодов (часть 2, главы 1-4, 10; часть 3, глава 7) </w:t>
      </w:r>
    </w:p>
    <w:p w:rsidR="00082BD5" w:rsidRDefault="00082BD5" w:rsidP="00082BD5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870B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Духовные искания, то есть поиски подлинного места в жизни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Андрея Болконского</w:t>
      </w:r>
    </w:p>
    <w:p w:rsidR="00082BD5" w:rsidRDefault="00082BD5" w:rsidP="00082B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Начало 1 главы 3 части, главы 4, 6, 18; </w:t>
      </w:r>
    </w:p>
    <w:p w:rsidR="00082BD5" w:rsidRDefault="00082BD5" w:rsidP="00082B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часть 2, глава 11</w:t>
      </w:r>
    </w:p>
    <w:p w:rsidR="00082BD5" w:rsidRDefault="00082BD5" w:rsidP="00082BD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часть 3, глава 18</w:t>
      </w:r>
    </w:p>
    <w:p w:rsidR="00082BD5" w:rsidRPr="00082BD5" w:rsidRDefault="00082BD5" w:rsidP="00082BD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Природа в жизни людей с точки зрения Толстого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асть 3, главы 1-3).</w:t>
      </w:r>
    </w:p>
    <w:p w:rsidR="00082BD5" w:rsidRDefault="00082BD5" w:rsidP="00082B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BD5" w:rsidRDefault="00082BD5" w:rsidP="00082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Домашнее задание </w:t>
      </w:r>
    </w:p>
    <w:p w:rsidR="00082BD5" w:rsidRDefault="00082BD5" w:rsidP="00082B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6C01">
        <w:rPr>
          <w:rFonts w:ascii="Times New Roman" w:hAnsi="Times New Roman" w:cs="Times New Roman"/>
          <w:sz w:val="24"/>
          <w:szCs w:val="24"/>
        </w:rPr>
        <w:t>1.Выучить н</w:t>
      </w:r>
      <w:r>
        <w:rPr>
          <w:rFonts w:ascii="Times New Roman" w:hAnsi="Times New Roman" w:cs="Times New Roman"/>
          <w:sz w:val="24"/>
          <w:szCs w:val="24"/>
        </w:rPr>
        <w:t xml:space="preserve">аизусть отрывок «Описание дуба» </w:t>
      </w:r>
    </w:p>
    <w:p w:rsidR="00082BD5" w:rsidRDefault="00082BD5" w:rsidP="00082B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Пересказ и анализ. </w:t>
      </w:r>
    </w:p>
    <w:p w:rsidR="00082BD5" w:rsidRDefault="00082BD5" w:rsidP="00082B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Жизнь поместного дворянства (4 часть 2 тома,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Ростовы</w:t>
      </w:r>
      <w:proofErr w:type="spellEnd"/>
      <w:r>
        <w:rPr>
          <w:rFonts w:ascii="Times New Roman" w:hAnsi="Times New Roman" w:cs="Times New Roman"/>
          <w:sz w:val="24"/>
          <w:szCs w:val="24"/>
        </w:rPr>
        <w:t>, их соседи);</w:t>
      </w:r>
    </w:p>
    <w:p w:rsidR="00082BD5" w:rsidRDefault="00082BD5" w:rsidP="00082B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Любовь героев (3 и 5 части 2 тома).</w:t>
      </w:r>
    </w:p>
    <w:p w:rsidR="00082BD5" w:rsidRDefault="00082BD5" w:rsidP="00082B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Курагина. Есть ли «сердце»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82BD5" w:rsidRDefault="00082BD5" w:rsidP="00082B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Любил ли Берг Веру Ростову?</w:t>
      </w:r>
    </w:p>
    <w:p w:rsidR="00082BD5" w:rsidRDefault="00082BD5" w:rsidP="00082B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руководило отношение Бориса Друбецкого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Жюли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82BD5" w:rsidRDefault="00082BD5" w:rsidP="00082B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чём вы видите обаяние любви Наташи Ростовой и князя Андрея?</w:t>
      </w:r>
    </w:p>
    <w:p w:rsidR="00082BD5" w:rsidRDefault="00082BD5" w:rsidP="00082B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объясняете и расцениваете её «измену»?</w:t>
      </w:r>
    </w:p>
    <w:p w:rsidR="00082BD5" w:rsidRDefault="00082BD5" w:rsidP="00082BD5"/>
    <w:sectPr w:rsidR="00082BD5" w:rsidSect="00082B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BD5"/>
    <w:rsid w:val="00082BD5"/>
    <w:rsid w:val="00382638"/>
    <w:rsid w:val="006A5A26"/>
    <w:rsid w:val="00BB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B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Company>THK-BP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2019-02-09T04:45:00Z</dcterms:created>
  <dcterms:modified xsi:type="dcterms:W3CDTF">2019-02-09T04:53:00Z</dcterms:modified>
</cp:coreProperties>
</file>