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D8" w:rsidRPr="00C65722" w:rsidRDefault="00C65722" w:rsidP="00C65722">
      <w:pPr>
        <w:jc w:val="center"/>
        <w:rPr>
          <w:b/>
        </w:rPr>
      </w:pPr>
      <w:bookmarkStart w:id="0" w:name="_GoBack"/>
      <w:bookmarkEnd w:id="0"/>
      <w:r w:rsidRPr="00C65722">
        <w:rPr>
          <w:rFonts w:eastAsia="Times New Roman"/>
          <w:b/>
        </w:rPr>
        <w:t xml:space="preserve">Бытовым привычкам не место на дороге. </w:t>
      </w:r>
    </w:p>
    <w:p w:rsidR="00C65722" w:rsidRDefault="00C65722" w:rsidP="00C65722">
      <w:pPr>
        <w:pStyle w:val="a3"/>
        <w:jc w:val="both"/>
      </w:pPr>
      <w:r>
        <w:t>Анализ дорожно-транспортных происшествий показал, что одна из главных причин детского травматизма на улицах – ситуационная неграмотность детей, обусловленная множеством привычек.</w:t>
      </w:r>
    </w:p>
    <w:p w:rsidR="00C65722" w:rsidRDefault="00C65722" w:rsidP="00C65722">
      <w:pPr>
        <w:pStyle w:val="a3"/>
        <w:jc w:val="both"/>
      </w:pPr>
      <w:r>
        <w:t>Привычки – это автоматические, закрепившиеся действия. Бытовые привычки могут быть полезными, безобидными и даже вредными. Пешеходы переходят дорогу не в том месте, где установлены знаки, а там, где им удобно или где они привыкли это делать. Но и безобидные в быту привычки становятся вредными и опасными в ситуации дорожного движения.</w:t>
      </w:r>
    </w:p>
    <w:p w:rsidR="00C65722" w:rsidRDefault="00C65722" w:rsidP="00C65722">
      <w:pPr>
        <w:pStyle w:val="a3"/>
        <w:jc w:val="both"/>
      </w:pPr>
      <w:r>
        <w:t>95% несчастных случаев с детьми на дорогах возникают примерно в 30 повторяющихся д</w:t>
      </w:r>
      <w:r>
        <w:t>о</w:t>
      </w:r>
      <w:r>
        <w:t>рожных ситуациях - «ловушках». В этих обманчивых ситуациях на первый взгляд кажется, что опасности нет – можно переходить, а через секунду обнаруживается, что это опасно! Чаще всего ошибки связаны не с применением ПДД, а с прогнозом развития ситуации на д</w:t>
      </w:r>
      <w:r>
        <w:t>о</w:t>
      </w:r>
      <w:r>
        <w:t>роге.</w:t>
      </w:r>
    </w:p>
    <w:p w:rsidR="00C65722" w:rsidRDefault="00C65722" w:rsidP="00C65722">
      <w:pPr>
        <w:pStyle w:val="a3"/>
        <w:jc w:val="both"/>
      </w:pPr>
      <w:r>
        <w:t>Рассмотрим некоторые из них.</w:t>
      </w:r>
    </w:p>
    <w:p w:rsidR="00C65722" w:rsidRDefault="00C65722" w:rsidP="00C65722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Привычка выходить или выбегать из-за препятствия, мешающего обзору, не убедившись в безопасности.</w:t>
      </w:r>
    </w:p>
    <w:p w:rsidR="00C65722" w:rsidRDefault="00C65722" w:rsidP="00C65722">
      <w:pPr>
        <w:pStyle w:val="a3"/>
        <w:jc w:val="both"/>
      </w:pPr>
      <w:r>
        <w:t>На дороге любое препятствие, являющееся помехой обзору, – это сигнал возможной опасн</w:t>
      </w:r>
      <w:r>
        <w:t>о</w:t>
      </w:r>
      <w:r>
        <w:t>сти! Выходить на проезжую часть из-за кустов, деревьев, из-за столба, забора, стоящей м</w:t>
      </w:r>
      <w:r>
        <w:t>а</w:t>
      </w:r>
      <w:r>
        <w:t>шины и т.п. можно, только если хорошо видно, скрывается что-либо за препятствием или нет. Выбегать из-за препятствия нельзя!</w:t>
      </w:r>
    </w:p>
    <w:p w:rsidR="00C65722" w:rsidRDefault="00C65722" w:rsidP="00C65722">
      <w:pPr>
        <w:pStyle w:val="a3"/>
        <w:jc w:val="both"/>
      </w:pPr>
      <w:r>
        <w:t>Привычка выходить или выбегать из-за препятствия, не убедившись в безопасности, опасна еще и потому, что она автоматически распространяется и на движущееся препятствие, т.е. на движущуюся машину.</w:t>
      </w:r>
    </w:p>
    <w:p w:rsidR="00C65722" w:rsidRDefault="00C65722" w:rsidP="00C65722">
      <w:pPr>
        <w:pStyle w:val="a3"/>
        <w:jc w:val="both"/>
      </w:pPr>
      <w:r>
        <w:t>Движущаяся машина, как приближающаяся, так и удаляющаяся, – это тоже препятствие, к</w:t>
      </w:r>
      <w:r>
        <w:t>о</w:t>
      </w:r>
      <w:r>
        <w:t>торое может скрывать опасность. Выходить на проезжую часть в этих случаях можно только после того, как машина отъехала на такое расстояние, когда обзор дороги открыт в обоих направлениях.</w:t>
      </w:r>
    </w:p>
    <w:p w:rsidR="00C65722" w:rsidRDefault="00C65722" w:rsidP="00C65722">
      <w:pPr>
        <w:pStyle w:val="a3"/>
        <w:numPr>
          <w:ilvl w:val="0"/>
          <w:numId w:val="2"/>
        </w:numPr>
        <w:jc w:val="both"/>
      </w:pPr>
      <w:r>
        <w:rPr>
          <w:rStyle w:val="a4"/>
        </w:rPr>
        <w:t>Привычка начинать движение или изменять его направление, не оглядевшись.</w:t>
      </w:r>
    </w:p>
    <w:p w:rsidR="00C65722" w:rsidRDefault="00C65722" w:rsidP="00C65722">
      <w:pPr>
        <w:pStyle w:val="a3"/>
        <w:jc w:val="both"/>
      </w:pPr>
      <w:r>
        <w:t>Проезжую часть надо осматривать с особым вниманием, поворачивая голову, чтобы обяз</w:t>
      </w:r>
      <w:r>
        <w:t>а</w:t>
      </w:r>
      <w:r>
        <w:t>тельно убедиться в безопасности.</w:t>
      </w:r>
    </w:p>
    <w:p w:rsidR="00C65722" w:rsidRDefault="00C65722" w:rsidP="00C65722">
      <w:pPr>
        <w:pStyle w:val="a3"/>
        <w:jc w:val="both"/>
      </w:pPr>
      <w:r>
        <w:t>Очень опасно начинать движение или менять его, не оценив обстановку на дороге. Дорожная обстановка характерна как внезапным появлением опасности, так и скрытыми опасностями.</w:t>
      </w:r>
    </w:p>
    <w:p w:rsidR="00C65722" w:rsidRDefault="00C65722" w:rsidP="00C65722">
      <w:pPr>
        <w:pStyle w:val="a3"/>
        <w:numPr>
          <w:ilvl w:val="0"/>
          <w:numId w:val="3"/>
        </w:numPr>
        <w:jc w:val="both"/>
      </w:pPr>
      <w:r>
        <w:rPr>
          <w:rStyle w:val="a4"/>
        </w:rPr>
        <w:t>Привычка двигаться бегом.</w:t>
      </w:r>
    </w:p>
    <w:p w:rsidR="00C65722" w:rsidRDefault="00C65722" w:rsidP="00C65722">
      <w:pPr>
        <w:pStyle w:val="a3"/>
        <w:jc w:val="both"/>
      </w:pPr>
      <w:r>
        <w:t>Движение через проезжую часть дороги бегом недопустимо! Во время бега человек смотрит перед собой, а не по сторонам и не может наблюдать за дорогой.</w:t>
      </w:r>
    </w:p>
    <w:p w:rsidR="00C65722" w:rsidRDefault="00C65722" w:rsidP="00C65722">
      <w:pPr>
        <w:pStyle w:val="a3"/>
        <w:numPr>
          <w:ilvl w:val="0"/>
          <w:numId w:val="4"/>
        </w:numPr>
        <w:jc w:val="both"/>
      </w:pPr>
      <w:r>
        <w:rPr>
          <w:rStyle w:val="a4"/>
        </w:rPr>
        <w:t>Привычка совмещать движение с оживленной беседой.</w:t>
      </w:r>
      <w:r>
        <w:t xml:space="preserve"> Беседуя во время движ</w:t>
      </w:r>
      <w:r>
        <w:t>е</w:t>
      </w:r>
      <w:r>
        <w:t>ния через дорогу по телефону, невозможно наблюдать за дорожной обстановкой: все внимание занято разговором.</w:t>
      </w:r>
    </w:p>
    <w:p w:rsidR="00C65722" w:rsidRDefault="00C65722" w:rsidP="00C65722">
      <w:pPr>
        <w:pStyle w:val="a3"/>
        <w:numPr>
          <w:ilvl w:val="0"/>
          <w:numId w:val="4"/>
        </w:numPr>
        <w:jc w:val="both"/>
      </w:pPr>
      <w:r>
        <w:rPr>
          <w:rStyle w:val="a4"/>
        </w:rPr>
        <w:lastRenderedPageBreak/>
        <w:t>Привычка двигаться назад, не глядя (пятиться)</w:t>
      </w:r>
      <w:r>
        <w:t>. В этом случае внимание приков</w:t>
      </w:r>
      <w:r>
        <w:t>а</w:t>
      </w:r>
      <w:r>
        <w:t>но к видимой опасности, которая впереди. Отступая назад, человек не видит, что пр</w:t>
      </w:r>
      <w:r>
        <w:t>о</w:t>
      </w:r>
      <w:r>
        <w:t>исходит за его спиной.</w:t>
      </w:r>
    </w:p>
    <w:p w:rsidR="00C65722" w:rsidRDefault="00C65722" w:rsidP="00C65722">
      <w:pPr>
        <w:pStyle w:val="a3"/>
        <w:numPr>
          <w:ilvl w:val="0"/>
          <w:numId w:val="5"/>
        </w:numPr>
        <w:jc w:val="both"/>
      </w:pPr>
      <w:r>
        <w:rPr>
          <w:rStyle w:val="a4"/>
        </w:rPr>
        <w:t>Привычка двигаться к цели кратчайшим путем.</w:t>
      </w:r>
      <w:r>
        <w:t xml:space="preserve"> Движение через проезжую часть наискосок опасно тем, что обзор оказывается возможным только с одной стороны – слева или справа, в зависимости от направления движения. Это внезапное появление на проезжей части без всякой уверенности в безопасности.</w:t>
      </w:r>
    </w:p>
    <w:p w:rsidR="00C65722" w:rsidRDefault="00C65722" w:rsidP="00C65722">
      <w:pPr>
        <w:pStyle w:val="a3"/>
        <w:numPr>
          <w:ilvl w:val="0"/>
          <w:numId w:val="5"/>
        </w:numPr>
        <w:jc w:val="both"/>
      </w:pPr>
      <w:r>
        <w:rPr>
          <w:rStyle w:val="a4"/>
        </w:rPr>
        <w:t>Привычка пренебрегать осторожностью в «тихом месте».</w:t>
      </w:r>
      <w:r>
        <w:t xml:space="preserve"> «Тихие» улицы тоже очень опасны: транспорт там появляется редко, и создается ложное представление об отсутствии угрозы. Водители по таким улицам двигаются быстрее обычного, не пре</w:t>
      </w:r>
      <w:r>
        <w:t>д</w:t>
      </w:r>
      <w:r>
        <w:t>полагая появления пешеходов на проезжей части.</w:t>
      </w:r>
    </w:p>
    <w:p w:rsidR="00C65722" w:rsidRDefault="00C65722" w:rsidP="00C65722">
      <w:pPr>
        <w:pStyle w:val="a3"/>
        <w:numPr>
          <w:ilvl w:val="0"/>
          <w:numId w:val="6"/>
        </w:numPr>
        <w:jc w:val="both"/>
      </w:pPr>
      <w:r>
        <w:rPr>
          <w:rStyle w:val="a4"/>
        </w:rPr>
        <w:t>Привычка сразу же поднимать упавший предмет.</w:t>
      </w:r>
    </w:p>
    <w:p w:rsidR="00C65722" w:rsidRDefault="00C65722" w:rsidP="00C65722">
      <w:pPr>
        <w:pStyle w:val="a3"/>
        <w:jc w:val="both"/>
      </w:pPr>
      <w:r>
        <w:t>Наклоняясь за каким-нибудь предметом на проезжей части, человек, естественно, не может видеть, что происходит вокруг.</w:t>
      </w:r>
    </w:p>
    <w:p w:rsidR="00C65722" w:rsidRDefault="00C65722" w:rsidP="00C65722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Привычка отступать, делать шаг назад не глядя, отступать, отскакивать, не п</w:t>
      </w:r>
      <w:r>
        <w:rPr>
          <w:rStyle w:val="a4"/>
        </w:rPr>
        <w:t>о</w:t>
      </w:r>
      <w:r>
        <w:rPr>
          <w:rStyle w:val="a4"/>
        </w:rPr>
        <w:t>глядев, что за спиной.</w:t>
      </w:r>
      <w:r>
        <w:t xml:space="preserve"> На проезжей части шаг назад может быть шагом под колеса.</w:t>
      </w:r>
    </w:p>
    <w:p w:rsidR="00C65722" w:rsidRDefault="00C65722" w:rsidP="00C65722">
      <w:pPr>
        <w:pStyle w:val="a3"/>
        <w:jc w:val="both"/>
      </w:pPr>
      <w:r>
        <w:t>Опасность бытовых привычек в условиях дорожного движения вроде бы очевидна. Но зад</w:t>
      </w:r>
      <w:r>
        <w:t>у</w:t>
      </w:r>
      <w:r>
        <w:t>мывались ли вы над этой опасностью? Действия на дороге, повторенные неоднократно и оставшиеся без последствий, перерастают в привычку. Но, переходя через дорогу, нельзя действовать по привычке, следует исходить из предположения, что в этот раз знакомая сит</w:t>
      </w:r>
      <w:r>
        <w:t>у</w:t>
      </w:r>
      <w:r>
        <w:t>ация может не повториться. Даже зеленый сигнал светофора не гарантирует безопасности! Он лишь разрешает движение.</w:t>
      </w:r>
    </w:p>
    <w:p w:rsidR="00C65722" w:rsidRDefault="00C65722" w:rsidP="00C65722">
      <w:pPr>
        <w:pStyle w:val="a3"/>
        <w:jc w:val="both"/>
        <w:rPr>
          <w:b/>
          <w:sz w:val="28"/>
          <w:szCs w:val="28"/>
        </w:rPr>
      </w:pPr>
      <w:r>
        <w:t>Поэтому вы, как участники движения, обязаны соблюдать Правила дорожного движения и вправе рассчитывать на соблюдение их окружающими, однако при этом вы должны быть предусмотрительными и готовыми к тому, что кто-нибудь из участников движения может нарушить Правила дорожного движения.</w:t>
      </w:r>
      <w:r w:rsidRPr="00C65722">
        <w:rPr>
          <w:b/>
          <w:sz w:val="28"/>
          <w:szCs w:val="28"/>
        </w:rPr>
        <w:t xml:space="preserve"> </w:t>
      </w:r>
    </w:p>
    <w:p w:rsidR="00C65722" w:rsidRDefault="00C65722" w:rsidP="00C65722">
      <w:pPr>
        <w:pStyle w:val="a3"/>
        <w:jc w:val="center"/>
      </w:pPr>
      <w:r w:rsidRPr="00C65722">
        <w:rPr>
          <w:b/>
          <w:sz w:val="28"/>
          <w:szCs w:val="28"/>
        </w:rPr>
        <w:t>Правила поведения в вагоне движущегося поезда, безопасность при поса</w:t>
      </w:r>
      <w:r w:rsidRPr="00C65722">
        <w:rPr>
          <w:b/>
          <w:sz w:val="28"/>
          <w:szCs w:val="28"/>
        </w:rPr>
        <w:t>д</w:t>
      </w:r>
      <w:r w:rsidRPr="00C65722">
        <w:rPr>
          <w:b/>
          <w:sz w:val="28"/>
          <w:szCs w:val="28"/>
        </w:rPr>
        <w:t>ке и высадке из вагонов поезда.</w:t>
      </w:r>
    </w:p>
    <w:p w:rsidR="00E253EF" w:rsidRDefault="00E253EF" w:rsidP="00E253EF">
      <w:pPr>
        <w:pStyle w:val="a3"/>
        <w:jc w:val="both"/>
      </w:pPr>
      <w:r>
        <w:t xml:space="preserve">Правила поведения на железнодорожном транспорте: </w:t>
      </w:r>
    </w:p>
    <w:p w:rsidR="00E253EF" w:rsidRDefault="00E253EF" w:rsidP="00E253EF">
      <w:pPr>
        <w:pStyle w:val="a3"/>
        <w:jc w:val="both"/>
      </w:pPr>
      <w:r>
        <w:t>• при приближении поезда не выходите за предупреждающую полосу на платформе до по</w:t>
      </w:r>
      <w:r>
        <w:t>л</w:t>
      </w:r>
      <w:r>
        <w:t xml:space="preserve">ной остановки поезда; </w:t>
      </w:r>
    </w:p>
    <w:p w:rsidR="00E253EF" w:rsidRDefault="00E253EF" w:rsidP="00E253EF">
      <w:pPr>
        <w:pStyle w:val="a3"/>
        <w:jc w:val="both"/>
      </w:pPr>
      <w:r>
        <w:t>• посадку (высадку) в вагоны производите только после полной остановки поезда, со стор</w:t>
      </w:r>
      <w:r>
        <w:t>о</w:t>
      </w:r>
      <w:r>
        <w:t xml:space="preserve">ны перрона или посадочной платформы; </w:t>
      </w:r>
    </w:p>
    <w:p w:rsidR="00E253EF" w:rsidRDefault="00E253EF" w:rsidP="00E253EF">
      <w:pPr>
        <w:pStyle w:val="a3"/>
        <w:jc w:val="both"/>
      </w:pPr>
      <w:r>
        <w:t>• при приближении поезда детей держите за руки или на руках. Не оставляйте их без пр</w:t>
      </w:r>
      <w:r>
        <w:t>и</w:t>
      </w:r>
      <w:r>
        <w:t xml:space="preserve">смотра на посадочных платформах и в вагонах; </w:t>
      </w:r>
    </w:p>
    <w:p w:rsidR="00E253EF" w:rsidRDefault="00E253EF" w:rsidP="00E253EF">
      <w:pPr>
        <w:pStyle w:val="a3"/>
        <w:jc w:val="both"/>
      </w:pPr>
      <w:r>
        <w:t>• не оставляйте без внимания случаи нарушения правил поведения несовершеннолетних д</w:t>
      </w:r>
      <w:r>
        <w:t>е</w:t>
      </w:r>
      <w:r>
        <w:t xml:space="preserve">тей на территории железнодорожного транспорта; </w:t>
      </w:r>
    </w:p>
    <w:p w:rsidR="00E253EF" w:rsidRDefault="00E253EF" w:rsidP="00E253EF">
      <w:pPr>
        <w:pStyle w:val="a3"/>
        <w:jc w:val="both"/>
      </w:pPr>
      <w:r>
        <w:t>• переходите железнодорожные пути только в установленных местах, убедившись в отсу</w:t>
      </w:r>
      <w:r>
        <w:t>т</w:t>
      </w:r>
      <w:r>
        <w:t xml:space="preserve">ствии движущегося поезда, локомотива или вагонов; </w:t>
      </w:r>
    </w:p>
    <w:p w:rsidR="00E253EF" w:rsidRDefault="00E253EF" w:rsidP="00E253EF">
      <w:pPr>
        <w:pStyle w:val="a3"/>
        <w:jc w:val="both"/>
      </w:pPr>
      <w:r>
        <w:t xml:space="preserve">• не подлезайте под вагонами. </w:t>
      </w:r>
    </w:p>
    <w:p w:rsidR="00E253EF" w:rsidRDefault="00E253EF" w:rsidP="00E253EF">
      <w:pPr>
        <w:pStyle w:val="a3"/>
        <w:jc w:val="both"/>
      </w:pPr>
      <w:r>
        <w:lastRenderedPageBreak/>
        <w:t xml:space="preserve"> Основными причинами несчастных случаев на железнодорожных путях является: </w:t>
      </w:r>
    </w:p>
    <w:p w:rsidR="00E253EF" w:rsidRDefault="00E253EF" w:rsidP="00E253EF">
      <w:pPr>
        <w:pStyle w:val="a3"/>
        <w:jc w:val="both"/>
      </w:pPr>
      <w:r>
        <w:t xml:space="preserve">• грубое нарушение пострадавшими "Правил безопасности граждан на железнодорожном транспорте", в большинстве случаях усугубившееся алкогольным опьянением; </w:t>
      </w:r>
    </w:p>
    <w:p w:rsidR="00E253EF" w:rsidRDefault="00E253EF" w:rsidP="00E253EF">
      <w:pPr>
        <w:pStyle w:val="a3"/>
        <w:jc w:val="both"/>
      </w:pPr>
      <w:r>
        <w:t xml:space="preserve">• хождение по железнодорожным путям и переход путей в не установленных местах; </w:t>
      </w:r>
    </w:p>
    <w:p w:rsidR="00E253EF" w:rsidRDefault="00E253EF" w:rsidP="00E253EF">
      <w:pPr>
        <w:pStyle w:val="a3"/>
        <w:jc w:val="both"/>
      </w:pPr>
      <w:r>
        <w:t xml:space="preserve">• личная неосторожность пассажиров при посадке и высадке в поезда; </w:t>
      </w:r>
    </w:p>
    <w:p w:rsidR="00E253EF" w:rsidRDefault="00E253EF" w:rsidP="00E253EF">
      <w:pPr>
        <w:pStyle w:val="a3"/>
        <w:jc w:val="both"/>
      </w:pPr>
      <w:r>
        <w:t>• проникновение граждан на объекты железнодорожного транспорта с целью хищения дет</w:t>
      </w:r>
      <w:r>
        <w:t>а</w:t>
      </w:r>
      <w:r>
        <w:t xml:space="preserve">лей, содержащих цветные металлы; </w:t>
      </w:r>
    </w:p>
    <w:p w:rsidR="00E253EF" w:rsidRDefault="00E253EF" w:rsidP="00E253EF">
      <w:pPr>
        <w:pStyle w:val="a3"/>
        <w:jc w:val="both"/>
      </w:pPr>
      <w:r>
        <w:t xml:space="preserve">• </w:t>
      </w:r>
      <w:proofErr w:type="gramStart"/>
      <w:r>
        <w:t>переход ж</w:t>
      </w:r>
      <w:proofErr w:type="gramEnd"/>
      <w:r>
        <w:t>. д. путей в непосредственной близости перед подающим сигналы большой гро</w:t>
      </w:r>
      <w:r>
        <w:t>м</w:t>
      </w:r>
      <w:r>
        <w:t xml:space="preserve">кости поездом на пешеходных переходах и переездах; </w:t>
      </w:r>
    </w:p>
    <w:p w:rsidR="00E253EF" w:rsidRDefault="00E253EF" w:rsidP="00E253EF">
      <w:pPr>
        <w:pStyle w:val="a3"/>
        <w:jc w:val="both"/>
      </w:pPr>
      <w:r>
        <w:t xml:space="preserve">• бесцельное нахождение в парках станций и перегонах; </w:t>
      </w:r>
    </w:p>
    <w:p w:rsidR="00E253EF" w:rsidRDefault="00E253EF" w:rsidP="00E253EF">
      <w:pPr>
        <w:pStyle w:val="a3"/>
        <w:jc w:val="both"/>
      </w:pPr>
      <w:r>
        <w:t xml:space="preserve">• шалость детей, слабый контроль со стороны их родителей. </w:t>
      </w:r>
    </w:p>
    <w:p w:rsidR="00E253EF" w:rsidRDefault="00E253EF" w:rsidP="00E253EF">
      <w:pPr>
        <w:pStyle w:val="a3"/>
        <w:jc w:val="both"/>
      </w:pPr>
      <w:r>
        <w:t xml:space="preserve">Категорически запрещается: </w:t>
      </w:r>
    </w:p>
    <w:p w:rsidR="00E253EF" w:rsidRDefault="00E253EF" w:rsidP="00E253EF">
      <w:pPr>
        <w:pStyle w:val="a3"/>
        <w:jc w:val="both"/>
      </w:pPr>
      <w:r>
        <w:t xml:space="preserve">• проезжать на крышах, подножках, переходных площадках вагонов; </w:t>
      </w:r>
    </w:p>
    <w:p w:rsidR="00E253EF" w:rsidRDefault="00E253EF" w:rsidP="00E253EF">
      <w:pPr>
        <w:pStyle w:val="a3"/>
        <w:jc w:val="both"/>
      </w:pPr>
      <w:r>
        <w:t>• бежать по платформе рядом с вагоном прибывающего или уходящего поезда, а также нах</w:t>
      </w:r>
      <w:r>
        <w:t>о</w:t>
      </w:r>
      <w:r>
        <w:t xml:space="preserve">диться в непосредственной близости от края платформы во время прохождения поезда; </w:t>
      </w:r>
    </w:p>
    <w:p w:rsidR="00E253EF" w:rsidRDefault="00E253EF" w:rsidP="00E253EF">
      <w:pPr>
        <w:pStyle w:val="a3"/>
        <w:jc w:val="both"/>
      </w:pPr>
      <w:r>
        <w:t>• находиться на территории железнодорожного транспорта в состоянии алкогольного опь</w:t>
      </w:r>
      <w:r>
        <w:t>я</w:t>
      </w:r>
      <w:r>
        <w:t xml:space="preserve">нения; </w:t>
      </w:r>
    </w:p>
    <w:p w:rsidR="00E253EF" w:rsidRDefault="00E253EF" w:rsidP="00E253EF">
      <w:pPr>
        <w:pStyle w:val="a3"/>
        <w:jc w:val="both"/>
      </w:pPr>
      <w:r>
        <w:t xml:space="preserve">• прыгать с поезда на ходу и с платформы на железнодорожные пути. </w:t>
      </w:r>
    </w:p>
    <w:p w:rsidR="00E253EF" w:rsidRDefault="00E253EF" w:rsidP="00E253EF">
      <w:pPr>
        <w:pStyle w:val="a3"/>
        <w:jc w:val="both"/>
      </w:pPr>
      <w:r>
        <w:t xml:space="preserve">ОСНОВНЫЕ ПРОФИЛАКТИЧЕСКИЕ ПРАВИЛА </w:t>
      </w:r>
    </w:p>
    <w:p w:rsidR="00E253EF" w:rsidRDefault="00E253EF" w:rsidP="00E253EF">
      <w:pPr>
        <w:pStyle w:val="a3"/>
        <w:jc w:val="both"/>
      </w:pPr>
      <w:r>
        <w:t>Знайте, что с точки зрения безопасности самые лучшие места в поезде – центральные ваг</w:t>
      </w:r>
      <w:r>
        <w:t>о</w:t>
      </w:r>
      <w:r>
        <w:t xml:space="preserve">ны, купе с аварийным выходом-окном или расположенное ближе к выходу из вагона, нижние полки. </w:t>
      </w:r>
    </w:p>
    <w:p w:rsidR="00E253EF" w:rsidRDefault="00E253EF" w:rsidP="00E253EF">
      <w:pPr>
        <w:pStyle w:val="a3"/>
        <w:jc w:val="both"/>
      </w:pPr>
      <w:r>
        <w:t>Как только Вы оказались в вагоне, узнайте, где расположены аварийные выходы и огнет</w:t>
      </w:r>
      <w:r>
        <w:t>у</w:t>
      </w:r>
      <w:r>
        <w:t xml:space="preserve">шители. </w:t>
      </w:r>
    </w:p>
    <w:p w:rsidR="00E253EF" w:rsidRDefault="00E253EF" w:rsidP="00E253EF">
      <w:pPr>
        <w:pStyle w:val="a3"/>
        <w:jc w:val="both"/>
      </w:pPr>
      <w:r>
        <w:t xml:space="preserve">Соблюдайте следующие правила: </w:t>
      </w:r>
    </w:p>
    <w:p w:rsidR="00E253EF" w:rsidRDefault="00E253EF" w:rsidP="00E253EF">
      <w:pPr>
        <w:pStyle w:val="a3"/>
        <w:jc w:val="both"/>
      </w:pPr>
      <w:r>
        <w:t>- при движении поезда не открывайте наружные двери, не стойте на подножках и не высов</w:t>
      </w:r>
      <w:r>
        <w:t>ы</w:t>
      </w:r>
      <w:r>
        <w:t xml:space="preserve">вайтесь из окон; </w:t>
      </w:r>
    </w:p>
    <w:p w:rsidR="00E253EF" w:rsidRDefault="00E253EF" w:rsidP="00E253EF">
      <w:pPr>
        <w:pStyle w:val="a3"/>
        <w:jc w:val="both"/>
      </w:pPr>
      <w:r>
        <w:t xml:space="preserve">- тщательно укладывайте багаж на верхних багажных полках; </w:t>
      </w:r>
    </w:p>
    <w:p w:rsidR="00E253EF" w:rsidRDefault="00E253EF" w:rsidP="00E253EF">
      <w:pPr>
        <w:pStyle w:val="a3"/>
        <w:jc w:val="both"/>
      </w:pPr>
      <w:r>
        <w:t xml:space="preserve">- не срывайте без крайней необходимости стоп-кран; </w:t>
      </w:r>
    </w:p>
    <w:p w:rsidR="00E253EF" w:rsidRDefault="00E253EF" w:rsidP="00E253EF">
      <w:pPr>
        <w:pStyle w:val="a3"/>
        <w:jc w:val="both"/>
      </w:pPr>
      <w:r>
        <w:t xml:space="preserve">- запомните, что даже при пожаре нельзя останавливать поезд на мосту, в тоннеле и в других местах, где осложниться эвакуация; </w:t>
      </w:r>
    </w:p>
    <w:p w:rsidR="00E253EF" w:rsidRDefault="00E253EF" w:rsidP="00E253EF">
      <w:pPr>
        <w:pStyle w:val="a3"/>
        <w:jc w:val="both"/>
      </w:pPr>
      <w:r>
        <w:t xml:space="preserve">- курите только в установленных местах; </w:t>
      </w:r>
    </w:p>
    <w:p w:rsidR="00E253EF" w:rsidRDefault="00E253EF" w:rsidP="00E253EF">
      <w:pPr>
        <w:pStyle w:val="a3"/>
        <w:jc w:val="both"/>
      </w:pPr>
      <w:r>
        <w:lastRenderedPageBreak/>
        <w:t>- не возите с собой горючие, химическ</w:t>
      </w:r>
      <w:proofErr w:type="gramStart"/>
      <w:r>
        <w:t>и-</w:t>
      </w:r>
      <w:proofErr w:type="gramEnd"/>
      <w:r>
        <w:t xml:space="preserve"> и взрывоопасные вещества; </w:t>
      </w:r>
    </w:p>
    <w:p w:rsidR="00E253EF" w:rsidRDefault="00E253EF" w:rsidP="00E253EF">
      <w:pPr>
        <w:pStyle w:val="a3"/>
        <w:jc w:val="both"/>
      </w:pPr>
      <w:r>
        <w:t xml:space="preserve">- не включайте в электросеть вагона бытовые приборы; </w:t>
      </w:r>
    </w:p>
    <w:p w:rsidR="00E253EF" w:rsidRDefault="00E253EF" w:rsidP="00E253EF">
      <w:pPr>
        <w:pStyle w:val="a3"/>
        <w:jc w:val="both"/>
      </w:pPr>
      <w:r>
        <w:t xml:space="preserve">- при запахе горелой резины или появлении дыма немедленно обращайтесь к проводнику. </w:t>
      </w:r>
    </w:p>
    <w:p w:rsidR="00E253EF" w:rsidRDefault="00E253EF" w:rsidP="00E253EF">
      <w:pPr>
        <w:pStyle w:val="a3"/>
        <w:jc w:val="both"/>
      </w:pPr>
      <w:r>
        <w:t xml:space="preserve">КАК ДЕЙСТВОВАТЬ ПРИ ЖЕЛЕЗНОДОРОЖНОЙ АВАРИИ </w:t>
      </w:r>
    </w:p>
    <w:p w:rsidR="00E253EF" w:rsidRDefault="00E253EF" w:rsidP="00E253EF">
      <w:pPr>
        <w:pStyle w:val="a3"/>
        <w:jc w:val="both"/>
      </w:pPr>
      <w:r>
        <w:t>При крушении или экстренном торможении закрепитесь, чтобы не упасть. Для этого схват</w:t>
      </w:r>
      <w:r>
        <w:t>и</w:t>
      </w:r>
      <w:r>
        <w:t xml:space="preserve">тесь за поручни и упритесь в стену или сиденье ногами. Безопаснее всего опуститься на пол вагона. После первого удара не расслабляйтесь и держите все мышцы напряженными до тех пор, пока не станет окончательно ясно, что движения больше не будет. </w:t>
      </w:r>
    </w:p>
    <w:p w:rsidR="00E253EF" w:rsidRDefault="00E253EF" w:rsidP="00E253EF">
      <w:pPr>
        <w:pStyle w:val="a3"/>
        <w:jc w:val="both"/>
      </w:pPr>
      <w:r>
        <w:t xml:space="preserve">КАК ДЕЙСТВОВАТЬ ПОСЛЕ ЖЕЛЕЗНОДОРОЖНОЙ АВАРИИ </w:t>
      </w:r>
    </w:p>
    <w:p w:rsidR="00E253EF" w:rsidRDefault="00E253EF" w:rsidP="00E253EF">
      <w:pPr>
        <w:pStyle w:val="a3"/>
        <w:jc w:val="both"/>
      </w:pPr>
      <w:r>
        <w:t>Сразу после аварии быстро выбирайтесь из вагона через дверь или окна – аварийные выходы (в зависимости от обстановки), так как высока вероятность пожара. При необходимости ра</w:t>
      </w:r>
      <w:r>
        <w:t>з</w:t>
      </w:r>
      <w:r>
        <w:t>бивайте окно купе только тяжелыми подручными предметами. При покидании вагона через аварийный выход выбирайтесь только на полевую сторону железнодорожного пути, взяв с собой документы, деньги, одежду или одеяла. При пожаре в вагоне закройте окна, чтобы в</w:t>
      </w:r>
      <w:r>
        <w:t>е</w:t>
      </w:r>
      <w:r>
        <w:t xml:space="preserve">тер не раздувал пламя, и уходите от пожара в передние вагоны. Если не возможно – идите в конец поезда, плотно закрывая за собой все двери. Прежде чем выйти в коридор, подготовьте защиту для дыхания: шапки, шарфы, куски ткани, смоченные водой. Помните о том, что при пожаре материал, которым облицованы стены вагонов – </w:t>
      </w:r>
      <w:proofErr w:type="spellStart"/>
      <w:r>
        <w:t>малминит</w:t>
      </w:r>
      <w:proofErr w:type="spellEnd"/>
      <w:r>
        <w:t xml:space="preserve"> – выделяет токсичный газ, опасный для жизни. </w:t>
      </w:r>
    </w:p>
    <w:p w:rsidR="00E253EF" w:rsidRDefault="00E253EF" w:rsidP="00E253EF">
      <w:pPr>
        <w:pStyle w:val="a3"/>
        <w:jc w:val="both"/>
      </w:pPr>
      <w:r>
        <w:t xml:space="preserve">Оказавшись снаружи, немедленно включайтесь в спасательные работы: при необходимости помогите пассажирам других купе разбить окна, вытаскивайте пострадавших и т.д. </w:t>
      </w:r>
    </w:p>
    <w:p w:rsidR="00E253EF" w:rsidRDefault="00E253EF" w:rsidP="00E253EF">
      <w:pPr>
        <w:pStyle w:val="a3"/>
        <w:jc w:val="both"/>
      </w:pPr>
      <w:r>
        <w:t>Если при аварии разлилось топливо, отойдите от поезда на безопасное расстояние, т.к. во</w:t>
      </w:r>
      <w:r>
        <w:t>з</w:t>
      </w:r>
      <w:r>
        <w:t xml:space="preserve">можен пожар и взрыв. </w:t>
      </w:r>
    </w:p>
    <w:p w:rsidR="00E253EF" w:rsidRDefault="00E253EF" w:rsidP="00E253EF">
      <w:pPr>
        <w:pStyle w:val="a3"/>
        <w:jc w:val="both"/>
      </w:pPr>
      <w:r>
        <w:t xml:space="preserve">Если </w:t>
      </w:r>
      <w:proofErr w:type="spellStart"/>
      <w:r>
        <w:t>токонесущий</w:t>
      </w:r>
      <w:proofErr w:type="spellEnd"/>
      <w:r>
        <w:t xml:space="preserve"> провод оборван и касается земли, удаляйтесь от него прыжками или к</w:t>
      </w:r>
      <w:r>
        <w:t>о</w:t>
      </w:r>
      <w:r>
        <w:t xml:space="preserve">роткими шажками, чтобы обезопасить себя от шагового напряжения. Расстояние, на которое растекается электроток по земле, может быть от двух (сухая земля) до 30 м (влажная). </w:t>
      </w:r>
    </w:p>
    <w:p w:rsidR="00E253EF" w:rsidRPr="00E253EF" w:rsidRDefault="00E253EF" w:rsidP="00E253EF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b/>
          <w:bCs/>
          <w:sz w:val="24"/>
          <w:szCs w:val="24"/>
          <w:lang w:eastAsia="ru-RU"/>
        </w:rPr>
        <w:t>ПРАВИЛА БЕЗОПАСНОСТИ ПАССАЖИРОВ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Посадку (высадку) в вагоны следует производить только после полной остановки поезда.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Выход из вагонов и посадку в них необходимо производить только со стороны перрона или посадочной платформы.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Малолетних детей следует держать за руку или на руках</w:t>
      </w:r>
      <w:proofErr w:type="gramStart"/>
      <w:r w:rsidRPr="00E253EF">
        <w:rPr>
          <w:rFonts w:eastAsia="Times New Roman"/>
          <w:sz w:val="24"/>
          <w:szCs w:val="24"/>
          <w:lang w:eastAsia="ru-RU"/>
        </w:rPr>
        <w:t xml:space="preserve"> !</w:t>
      </w:r>
      <w:proofErr w:type="gramEnd"/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b/>
          <w:bCs/>
          <w:sz w:val="24"/>
          <w:szCs w:val="24"/>
          <w:lang w:eastAsia="ru-RU"/>
        </w:rPr>
        <w:t>ЗАПРЕЩАЕТСЯ: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Проезжать на крышах, подножках, переходных площадках вагонов.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Посадка и высадка на ходу поезда.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Высовываться из окон вагонов и дверей тамбуров на ходу поезда.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lastRenderedPageBreak/>
        <w:t>Стоять на подножках и переходных площадках, открывать двери вагонов на ходу поезда, з</w:t>
      </w:r>
      <w:r w:rsidRPr="00E253EF">
        <w:rPr>
          <w:rFonts w:eastAsia="Times New Roman"/>
          <w:sz w:val="24"/>
          <w:szCs w:val="24"/>
          <w:lang w:eastAsia="ru-RU"/>
        </w:rPr>
        <w:t>а</w:t>
      </w:r>
      <w:r w:rsidRPr="00E253EF">
        <w:rPr>
          <w:rFonts w:eastAsia="Times New Roman"/>
          <w:sz w:val="24"/>
          <w:szCs w:val="24"/>
          <w:lang w:eastAsia="ru-RU"/>
        </w:rPr>
        <w:t>держивать открытие автоматических дверей пригородных поездов.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Проезжать в грузовых поездах без специального разрешения.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Проезжать в поездах в нетрезвом состоянии.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Оставлять детей без присмотра на посадочных платформах и в вагонах.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Провозить в вагонах легковоспламеняющиеся и взрывчатые вещества.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Выходить из вагонов на междупутье и стоять там при проходе встречного поезда.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Прыгать с платформы на железнодорожные пути.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Устраивать на платформе различные подвижные игры.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Курить в вагонах (тамбурах) пригородных поездов, в неустановленных для курения местах.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Бежать по платформе рядом с вагоном прибывающего или уходящего поезда, а также нах</w:t>
      </w:r>
      <w:r w:rsidRPr="00E253EF">
        <w:rPr>
          <w:rFonts w:eastAsia="Times New Roman"/>
          <w:sz w:val="24"/>
          <w:szCs w:val="24"/>
          <w:lang w:eastAsia="ru-RU"/>
        </w:rPr>
        <w:t>о</w:t>
      </w:r>
      <w:r w:rsidRPr="00E253EF">
        <w:rPr>
          <w:rFonts w:eastAsia="Times New Roman"/>
          <w:sz w:val="24"/>
          <w:szCs w:val="24"/>
          <w:lang w:eastAsia="ru-RU"/>
        </w:rPr>
        <w:t>диться ближе двух метров от края платформы во время прохождения поезда без остановки.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Подходить к вагонам поезда до его полной остановки.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Самовольно без надобности останавливать поезд.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b/>
          <w:bCs/>
          <w:sz w:val="24"/>
          <w:szCs w:val="24"/>
          <w:lang w:eastAsia="ru-RU"/>
        </w:rPr>
        <w:t>Не проходите мимо детей, нарушающих правила поведения на объектах железнодоро</w:t>
      </w:r>
      <w:r w:rsidRPr="00E253EF">
        <w:rPr>
          <w:rFonts w:eastAsia="Times New Roman"/>
          <w:b/>
          <w:bCs/>
          <w:sz w:val="24"/>
          <w:szCs w:val="24"/>
          <w:lang w:eastAsia="ru-RU"/>
        </w:rPr>
        <w:t>ж</w:t>
      </w:r>
      <w:r w:rsidRPr="00E253EF">
        <w:rPr>
          <w:rFonts w:eastAsia="Times New Roman"/>
          <w:b/>
          <w:bCs/>
          <w:sz w:val="24"/>
          <w:szCs w:val="24"/>
          <w:lang w:eastAsia="ru-RU"/>
        </w:rPr>
        <w:t>ного транспорта и подвергающих опасности свое здоровье и жизнь.</w:t>
      </w:r>
    </w:p>
    <w:p w:rsidR="00E253EF" w:rsidRPr="00E253EF" w:rsidRDefault="00E253EF" w:rsidP="00E253E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253EF">
        <w:rPr>
          <w:rFonts w:eastAsia="Times New Roman"/>
          <w:sz w:val="24"/>
          <w:szCs w:val="24"/>
          <w:lang w:eastAsia="ru-RU"/>
        </w:rPr>
        <w:t> </w:t>
      </w:r>
    </w:p>
    <w:p w:rsidR="00C65722" w:rsidRDefault="00C65722" w:rsidP="00E253EF">
      <w:pPr>
        <w:jc w:val="both"/>
      </w:pPr>
    </w:p>
    <w:sectPr w:rsidR="00C65722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058"/>
    <w:multiLevelType w:val="multilevel"/>
    <w:tmpl w:val="86F6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D143E"/>
    <w:multiLevelType w:val="multilevel"/>
    <w:tmpl w:val="9DA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00756"/>
    <w:multiLevelType w:val="multilevel"/>
    <w:tmpl w:val="4220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D5602"/>
    <w:multiLevelType w:val="multilevel"/>
    <w:tmpl w:val="9CE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2666D"/>
    <w:multiLevelType w:val="multilevel"/>
    <w:tmpl w:val="7DF2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96B1A"/>
    <w:multiLevelType w:val="multilevel"/>
    <w:tmpl w:val="1434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C6B53"/>
    <w:multiLevelType w:val="multilevel"/>
    <w:tmpl w:val="56D6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04F7B"/>
    <w:multiLevelType w:val="multilevel"/>
    <w:tmpl w:val="C66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22"/>
    <w:rsid w:val="00A82112"/>
    <w:rsid w:val="00C65722"/>
    <w:rsid w:val="00CA6BD8"/>
    <w:rsid w:val="00E2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72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7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7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5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72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7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7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5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2021-11-09T04:33:00Z</dcterms:created>
  <dcterms:modified xsi:type="dcterms:W3CDTF">2021-11-09T04:41:00Z</dcterms:modified>
</cp:coreProperties>
</file>