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02" w:rsidRDefault="00F10D02" w:rsidP="00F10D02">
      <w:pPr>
        <w:spacing w:after="0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Приложение 3</w:t>
      </w:r>
    </w:p>
    <w:p w:rsidR="00F10D02" w:rsidRDefault="00F10D02" w:rsidP="00F10D02">
      <w:pPr>
        <w:spacing w:after="0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 приказу УО администрации г. Бузулука</w:t>
      </w:r>
    </w:p>
    <w:p w:rsidR="00F10D02" w:rsidRDefault="00F10D02" w:rsidP="00F10D02">
      <w:pPr>
        <w:spacing w:after="0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от 21.09.2021 г. №01-09/371</w:t>
      </w:r>
    </w:p>
    <w:p w:rsidR="00F10D02" w:rsidRDefault="00F10D02" w:rsidP="00F10D02">
      <w:pPr>
        <w:spacing w:after="0"/>
        <w:jc w:val="right"/>
        <w:rPr>
          <w:rFonts w:ascii="Times New Roman" w:hAnsi="Times New Roman"/>
          <w:color w:val="000000"/>
          <w:shd w:val="clear" w:color="auto" w:fill="FFFFFF"/>
        </w:rPr>
      </w:pPr>
    </w:p>
    <w:p w:rsidR="00F10D02" w:rsidRPr="0012798A" w:rsidRDefault="00F10D02" w:rsidP="00F10D02">
      <w:pPr>
        <w:spacing w:after="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12798A">
        <w:rPr>
          <w:rFonts w:ascii="Times New Roman" w:hAnsi="Times New Roman"/>
          <w:color w:val="000000"/>
          <w:sz w:val="28"/>
          <w:shd w:val="clear" w:color="auto" w:fill="FFFFFF"/>
        </w:rPr>
        <w:t>Муниципальный план мероприятий,</w:t>
      </w:r>
    </w:p>
    <w:p w:rsidR="00F10D02" w:rsidRDefault="00F10D02" w:rsidP="00F10D02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направленных</w:t>
      </w:r>
      <w:r w:rsidRPr="0012798A">
        <w:rPr>
          <w:rFonts w:ascii="Times New Roman" w:hAnsi="Times New Roman"/>
          <w:color w:val="000000"/>
          <w:sz w:val="28"/>
          <w:shd w:val="clear" w:color="auto" w:fill="FFFFFF"/>
        </w:rPr>
        <w:t xml:space="preserve"> на формирование и оценку </w:t>
      </w:r>
      <w:r w:rsidRPr="00127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функциональной грамотности обучающихся общеобразовательных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</w:t>
      </w:r>
      <w:r w:rsidRPr="00127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27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низаций города Бузулук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а, на 2021/</w:t>
      </w:r>
      <w:r w:rsidRPr="00127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2022 учебный год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18"/>
        <w:gridCol w:w="4535"/>
        <w:gridCol w:w="2802"/>
        <w:gridCol w:w="2344"/>
        <w:gridCol w:w="4854"/>
      </w:tblGrid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№</w:t>
            </w:r>
          </w:p>
        </w:tc>
        <w:tc>
          <w:tcPr>
            <w:tcW w:w="4535" w:type="dxa"/>
          </w:tcPr>
          <w:p w:rsidR="00F10D02" w:rsidRPr="00BE30D4" w:rsidRDefault="00F10D02" w:rsidP="007379C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 w:rsidRPr="00BE30D4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0" w:type="auto"/>
          </w:tcPr>
          <w:p w:rsidR="00F10D02" w:rsidRPr="00BE30D4" w:rsidRDefault="00F10D02" w:rsidP="007379C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 w:rsidRPr="00BE30D4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2344" w:type="dxa"/>
          </w:tcPr>
          <w:p w:rsidR="00F10D02" w:rsidRPr="00BE30D4" w:rsidRDefault="00F10D02" w:rsidP="007379C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 w:rsidRPr="00BE30D4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Сроки исполнения</w:t>
            </w:r>
          </w:p>
        </w:tc>
        <w:tc>
          <w:tcPr>
            <w:tcW w:w="0" w:type="auto"/>
          </w:tcPr>
          <w:p w:rsidR="00F10D02" w:rsidRPr="00BE30D4" w:rsidRDefault="00F10D02" w:rsidP="007379C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 w:rsidRPr="00BE30D4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Ожидаемые результаты реализации мероприятий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14535" w:type="dxa"/>
            <w:gridSpan w:val="4"/>
          </w:tcPr>
          <w:p w:rsidR="00F10D02" w:rsidRPr="00BE30D4" w:rsidRDefault="00F10D02" w:rsidP="007379C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 w:rsidRPr="00BE30D4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Подготовительный этап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1.1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Разработка и утверждение планов мероприятий, направленных на формирование и оценку 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функциональной грамотности обучающихся общеобразовательных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низаций города Бузулук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а, на 2021/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2022 учебный 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муниципальном уровне и уровне образовательных организаций</w:t>
            </w:r>
          </w:p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УО администрации города Бузулука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до 20 сентября 2021 года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Разработаны и утверждены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планы мероприятий, направленных на формирование и оценку 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функциональной грамотности обучающихся общеобразовательных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низаций города Бузулук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а, на 2021/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2022 </w:t>
            </w:r>
            <w:proofErr w:type="gramStart"/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учебный</w:t>
            </w:r>
            <w:proofErr w:type="gramEnd"/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1.2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Формирование организационной структуры по реализации плана мероприятий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УО администрации города Бузулука, МКУ г. Бузулука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«ЦРО»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до 1 октября</w:t>
            </w:r>
          </w:p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2021 года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Определены:</w:t>
            </w:r>
          </w:p>
          <w:p w:rsidR="00F10D02" w:rsidRDefault="00F10D02" w:rsidP="007379C1">
            <w:pPr>
              <w:pStyle w:val="a3"/>
              <w:shd w:val="clear" w:color="auto" w:fill="FFFFFF"/>
              <w:spacing w:before="0" w:beforeAutospacing="0" w:after="0"/>
              <w:ind w:left="21" w:hanging="21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муниципальные</w:t>
            </w:r>
            <w:r w:rsidRPr="00A4180E">
              <w:rPr>
                <w:color w:val="000000"/>
                <w:sz w:val="28"/>
                <w:szCs w:val="28"/>
                <w:shd w:val="clear" w:color="auto" w:fill="FFFFFF"/>
              </w:rPr>
              <w:t xml:space="preserve"> координа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торы, ответственные</w:t>
            </w:r>
            <w:r w:rsidRPr="00A4180E">
              <w:rPr>
                <w:color w:val="000000"/>
                <w:sz w:val="28"/>
                <w:szCs w:val="28"/>
                <w:shd w:val="clear" w:color="auto" w:fill="FFFFFF"/>
              </w:rPr>
              <w:t xml:space="preserve"> за формирование и </w:t>
            </w:r>
            <w:r w:rsidRPr="00A4180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оценку функциональной грамотности обучающихся общеобразовательных школ города Бузулука</w:t>
            </w:r>
          </w:p>
          <w:p w:rsidR="00F10D02" w:rsidRDefault="00F10D02" w:rsidP="007379C1">
            <w:pPr>
              <w:pStyle w:val="a3"/>
              <w:shd w:val="clear" w:color="auto" w:fill="FFFFFF"/>
              <w:spacing w:before="0" w:beforeAutospacing="0" w:after="0"/>
              <w:ind w:left="21" w:hanging="21"/>
              <w:jc w:val="center"/>
              <w:textAlignment w:val="baseline"/>
              <w:rPr>
                <w:color w:val="000000"/>
                <w:sz w:val="28"/>
                <w:shd w:val="clear" w:color="auto" w:fill="FFFFFF"/>
              </w:rPr>
            </w:pPr>
            <w:r w:rsidRPr="00A4180E">
              <w:rPr>
                <w:color w:val="000000"/>
                <w:sz w:val="28"/>
                <w:szCs w:val="28"/>
                <w:shd w:val="clear" w:color="auto" w:fill="FFFFFF"/>
              </w:rPr>
              <w:t xml:space="preserve">опорные школы по формированию и оценке функциональной грамотности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A4180E">
              <w:rPr>
                <w:color w:val="000000"/>
                <w:sz w:val="28"/>
                <w:szCs w:val="28"/>
                <w:shd w:val="clear" w:color="auto" w:fill="FFFFFF"/>
              </w:rPr>
              <w:t>по направлениям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 читательская грамотность, математическая грамотность, естественнонаучная грамотность, глобальные компетенции, креативное мышление)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1.3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Актуализация муниципального плана, плана опорных площадок, плана городских методических объединений по методическому сопровождению, планов ОО по повышению </w:t>
            </w:r>
            <w:r w:rsidRPr="00A418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функциональной грамотности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УО администрации города Бузулука, МКУ г. Бузулука «ЦРО», опорные площадки, 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до 1 октября</w:t>
            </w:r>
          </w:p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2021 года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скорректированы в части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формирования и оценки</w:t>
            </w:r>
            <w:r w:rsidRPr="00A418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функциональной </w:t>
            </w:r>
            <w:proofErr w:type="gramStart"/>
            <w:r w:rsidRPr="00A418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грамотности</w:t>
            </w:r>
            <w:proofErr w:type="gramEnd"/>
            <w:r w:rsidRPr="00A418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планы работы межмуниципального центра методического сопровождения, МКУ г. Бузулука «ЦРО», опорных площадок, методических объединений учителей-предметников, ОО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1.4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установочном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вебинаре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для муниципальных координаторов по вопросам организации работы по повышению </w:t>
            </w:r>
            <w:r w:rsidRPr="00A418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функциональной грамотности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общеобразовательных организаций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МКУ г. Бузулука «ЦРО», опорные площадки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6 октября 2021 года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сформирован единый алгоритм организационно-методического сопровождения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формирования и оценки</w:t>
            </w:r>
            <w:r w:rsidRPr="00A418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функциональной грамотности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1.5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Формирование муниципальной базы данных учителей, участвующих в формировании</w:t>
            </w:r>
            <w:r w:rsidRPr="00A418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функциональной грамотности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и обучающихся 8-9 классов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МКУ г. Бузулука «ЦРО», 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до 1 октября 2021 года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сформирована муниципальная база данных учителей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обучающихся 8-9 классов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, участвующих в формировании</w:t>
            </w:r>
            <w:r w:rsidRPr="00A418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функциональной грамотности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251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(по направлениям: читательская грамотность, математическая грамотность, естественнонаучная грамотность, глобальные компетенции, креативное мышление)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1.6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МКУ г. Бузулука «ЦРО», 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октябрь 2021 года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отчет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1.7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МКУ г. Бузулука «ЦРО», 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до 1 ноября 2021 года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1.8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Создание и наполнение тематической страницы по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вопросам формирования и оценки функциональной грамотности на сайтах УО администрации города Бузулука, ОО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 xml:space="preserve">УО администрации города Бузулука,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МКУ г. Бузулука «ЦРО», 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октябрь 2021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действующий информационно-методический ресурс по вопросам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 xml:space="preserve">формирования и оценки функциональной грамотности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обучающихся</w:t>
            </w:r>
            <w:proofErr w:type="gramEnd"/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Pr="00C258F8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 w:rsidRPr="00C258F8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F10D02" w:rsidRPr="00C258F8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разделов, тем, дидактических единиц, при формировании которых в учебных программах 8-9 классов реализуются приемы формирования и оценки  направлений функциональной грамотности</w:t>
            </w:r>
          </w:p>
        </w:tc>
        <w:tc>
          <w:tcPr>
            <w:tcW w:w="0" w:type="auto"/>
          </w:tcPr>
          <w:p w:rsidR="00F10D02" w:rsidRPr="00C258F8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Команды опорных школ, МКУ г. Бузулука «ЦРО», ММЦ</w:t>
            </w:r>
          </w:p>
        </w:tc>
        <w:tc>
          <w:tcPr>
            <w:tcW w:w="2344" w:type="dxa"/>
          </w:tcPr>
          <w:p w:rsidR="00F10D02" w:rsidRPr="00C258F8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 2021</w:t>
            </w:r>
          </w:p>
        </w:tc>
        <w:tc>
          <w:tcPr>
            <w:tcW w:w="0" w:type="auto"/>
          </w:tcPr>
          <w:p w:rsidR="00F10D02" w:rsidRPr="00C258F8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карты формирования и оценки  функциональной грамотности по направлениям для 8-9 классов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Pr="00C258F8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4535" w:type="dxa"/>
          </w:tcPr>
          <w:p w:rsidR="00F10D02" w:rsidRPr="00C258F8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технологических карт по программам 5-7 классов</w:t>
            </w:r>
          </w:p>
        </w:tc>
        <w:tc>
          <w:tcPr>
            <w:tcW w:w="0" w:type="auto"/>
          </w:tcPr>
          <w:p w:rsidR="00F10D02" w:rsidRPr="00C258F8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Команды опорных школ, МКУ г. Бузулука «ЦРО», ММЦ</w:t>
            </w:r>
          </w:p>
        </w:tc>
        <w:tc>
          <w:tcPr>
            <w:tcW w:w="2344" w:type="dxa"/>
          </w:tcPr>
          <w:p w:rsidR="00F10D02" w:rsidRPr="00C258F8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апреля 2022</w:t>
            </w:r>
          </w:p>
        </w:tc>
        <w:tc>
          <w:tcPr>
            <w:tcW w:w="0" w:type="auto"/>
          </w:tcPr>
          <w:p w:rsidR="00F10D02" w:rsidRPr="00C258F8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карты формирования и оценки  функциональной грамотности по направлениям для 6-7 классов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35" w:type="dxa"/>
            <w:gridSpan w:val="4"/>
          </w:tcPr>
          <w:p w:rsidR="00F10D02" w:rsidRPr="00BE30D4" w:rsidRDefault="00F10D02" w:rsidP="007379C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 w:rsidRPr="00BE30D4">
              <w:rPr>
                <w:rFonts w:ascii="Times New Roman" w:hAnsi="Times New Roman"/>
                <w:b/>
                <w:sz w:val="28"/>
                <w:szCs w:val="28"/>
              </w:rPr>
              <w:t>Основной этап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заседания городских методических объединений по вопросам формирования функциональной грамотности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г. Бузулука «ЦРО», ГМО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2021-март 2022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заседаний, методические рекомендации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региональном семинаре для учителей «Современные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подходы к формированию и оценке   функциональной грамотности в образовательном процессе школы»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ММЦ, МКУ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Бузулука «ЦРО», 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 2021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методических материалов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региональном семинаре для учителей «Функциональная грамотность: технология формирующего оценивания»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г. Бузулука «ЦРО», 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методических материалов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региональном семинаре для учителей и муниципальных организаторов «Формирование функциональной грамотности обучающихся: опыт, проблемы, решения»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г. Бузулука «ЦРО», 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2022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методических материалов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постояннодействующем методическом семинаре-практикуме для учителей по работе с банком заданий для оценки функциональной грамотности (по направлениям: читательская, математическая, естественнонаучная, финансовая, глобальные компетенции, креативное мышление)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организаторы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Видеозаписи совещаний, материалы на сайтах в тематических разделах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Семинары на базе опорных площадок по вопросам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формирования и оценки функциональной грамотности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г. Бузулука «ЦРО», опорные площадки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</w:t>
            </w:r>
          </w:p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</w:t>
            </w:r>
          </w:p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на сайтах в тематических разделах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и анализ учебных занятий в целях оценки подходов к проектированию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обучающихся в конкурсных мероприятиях (олимпиадах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региональной олимпиаде по функциональной грамотности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2022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лучших практик формирования функциональной грамотности обучающихся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– апрель 2022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лучших практик на сайтах ОО, УО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35" w:type="dxa"/>
            <w:gridSpan w:val="4"/>
          </w:tcPr>
          <w:p w:rsidR="00F10D02" w:rsidRPr="00BE30D4" w:rsidRDefault="00F10D02" w:rsidP="007379C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 w:rsidRPr="00BE30D4">
              <w:rPr>
                <w:rFonts w:ascii="Times New Roman" w:hAnsi="Times New Roman"/>
                <w:b/>
                <w:sz w:val="28"/>
                <w:szCs w:val="28"/>
              </w:rPr>
              <w:t>Диагностическо-аналитический этап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Включение заданий по оценке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функциональной грамотности в оценочные средства муниципального и школьного мониторинга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УО, МКУ «ЦРО», 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материалы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535" w:type="dxa"/>
          </w:tcPr>
          <w:p w:rsidR="00F10D02" w:rsidRPr="005D65DA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результатов участия образовательных организаций города Бузулука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международных исследованиях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F10D02" w:rsidRPr="005D65DA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2021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материалы о результативности участия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35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государственной итоговой аттестации по программам основного общего образования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июнь-июль 2022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Аналитические материалы (по заданиям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функциональной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грамотности-отдельно)</w:t>
            </w:r>
          </w:p>
        </w:tc>
      </w:tr>
      <w:tr w:rsidR="00F10D02" w:rsidTr="007379C1">
        <w:trPr>
          <w:jc w:val="center"/>
        </w:trPr>
        <w:tc>
          <w:tcPr>
            <w:tcW w:w="818" w:type="dxa"/>
          </w:tcPr>
          <w:p w:rsidR="00F10D02" w:rsidRDefault="00F10D02" w:rsidP="0073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535" w:type="dxa"/>
          </w:tcPr>
          <w:p w:rsidR="00F10D02" w:rsidRPr="005D65DA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общероссийской оценке по модели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0" w:type="auto"/>
          </w:tcPr>
          <w:p w:rsidR="00F10D02" w:rsidRDefault="00F10D02" w:rsidP="0073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</w:tbl>
    <w:p w:rsidR="00F10D02" w:rsidRPr="0012798A" w:rsidRDefault="00F10D02" w:rsidP="00F10D02">
      <w:pPr>
        <w:spacing w:after="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A83822" w:rsidRDefault="00A83822">
      <w:bookmarkStart w:id="0" w:name="_GoBack"/>
      <w:bookmarkEnd w:id="0"/>
    </w:p>
    <w:sectPr w:rsidR="00A83822" w:rsidSect="0012798A">
      <w:pgSz w:w="16838" w:h="11906" w:orient="landscape"/>
      <w:pgMar w:top="127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02"/>
    <w:rsid w:val="00183F5B"/>
    <w:rsid w:val="006D6D82"/>
    <w:rsid w:val="00973DF4"/>
    <w:rsid w:val="00A40879"/>
    <w:rsid w:val="00A83822"/>
    <w:rsid w:val="00B5295E"/>
    <w:rsid w:val="00F1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02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0D0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02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0D0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sczavuch</dc:creator>
  <cp:lastModifiedBy>sczavuch</cp:lastModifiedBy>
  <cp:revision>1</cp:revision>
  <dcterms:created xsi:type="dcterms:W3CDTF">2021-09-30T10:16:00Z</dcterms:created>
  <dcterms:modified xsi:type="dcterms:W3CDTF">2021-09-30T10:17:00Z</dcterms:modified>
</cp:coreProperties>
</file>